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21FD" w14:textId="0E26BB2B" w:rsidR="00623FE0" w:rsidRPr="006E2EDA" w:rsidRDefault="00623FE0" w:rsidP="006E2EDA">
      <w:pPr>
        <w:jc w:val="right"/>
        <w:rPr>
          <w:rFonts w:cstheme="minorHAnsi"/>
          <w:b/>
          <w:bCs/>
        </w:rPr>
      </w:pPr>
      <w:r>
        <w:rPr>
          <w:rFonts w:cstheme="minorHAnsi"/>
          <w:b/>
          <w:bCs/>
        </w:rPr>
        <w:t>COVER SHEET</w:t>
      </w:r>
    </w:p>
    <w:p w14:paraId="1D3C24AC" w14:textId="77777777" w:rsidR="00623FE0" w:rsidRPr="00223BFC" w:rsidRDefault="00623FE0">
      <w:pPr>
        <w:rPr>
          <w:rFonts w:cstheme="minorHAnsi"/>
          <w:b/>
          <w:bCs/>
          <w:color w:val="FFFFFF" w:themeColor="background1"/>
        </w:rPr>
      </w:pPr>
    </w:p>
    <w:p w14:paraId="726D6702" w14:textId="439EB504" w:rsidR="00652DA3" w:rsidRDefault="00FB53A3" w:rsidP="007860CA">
      <w:pPr>
        <w:shd w:val="clear" w:color="auto" w:fill="2E74B5" w:themeFill="accent1" w:themeFillShade="BF"/>
        <w:autoSpaceDE w:val="0"/>
        <w:autoSpaceDN w:val="0"/>
        <w:adjustRightInd w:val="0"/>
        <w:jc w:val="center"/>
        <w:rPr>
          <w:rFonts w:cstheme="minorHAnsi"/>
          <w:b/>
          <w:bCs/>
          <w:color w:val="FFFFFF" w:themeColor="background1"/>
          <w:sz w:val="28"/>
          <w:szCs w:val="28"/>
        </w:rPr>
      </w:pPr>
      <w:r w:rsidRPr="001214AF">
        <w:rPr>
          <w:rFonts w:cstheme="minorHAnsi"/>
          <w:b/>
          <w:bCs/>
          <w:color w:val="FFFFFF" w:themeColor="background1"/>
          <w:sz w:val="48"/>
          <w:szCs w:val="48"/>
        </w:rPr>
        <w:t xml:space="preserve">Safeguarding Activities </w:t>
      </w:r>
      <w:r w:rsidR="00A60624" w:rsidRPr="001214AF">
        <w:rPr>
          <w:rFonts w:cstheme="minorHAnsi"/>
          <w:b/>
          <w:bCs/>
          <w:color w:val="FFFFFF" w:themeColor="background1"/>
          <w:sz w:val="48"/>
          <w:szCs w:val="48"/>
        </w:rPr>
        <w:t>Assessment</w:t>
      </w:r>
      <w:r w:rsidRPr="001214AF">
        <w:rPr>
          <w:rFonts w:cstheme="minorHAnsi"/>
          <w:b/>
          <w:bCs/>
          <w:color w:val="FFFFFF" w:themeColor="background1"/>
          <w:sz w:val="48"/>
          <w:szCs w:val="48"/>
        </w:rPr>
        <w:t xml:space="preserve"> Tool (SAAT)</w:t>
      </w:r>
    </w:p>
    <w:p w14:paraId="5262F2A8" w14:textId="77777777" w:rsidR="001214AF" w:rsidRDefault="001214AF" w:rsidP="00FB53A3">
      <w:pPr>
        <w:shd w:val="clear" w:color="auto" w:fill="2E74B5" w:themeFill="accent1" w:themeFillShade="BF"/>
        <w:autoSpaceDE w:val="0"/>
        <w:autoSpaceDN w:val="0"/>
        <w:adjustRightInd w:val="0"/>
        <w:rPr>
          <w:rFonts w:cstheme="minorHAnsi"/>
          <w:b/>
          <w:bCs/>
          <w:color w:val="FFFFFF" w:themeColor="background1"/>
          <w:sz w:val="28"/>
          <w:szCs w:val="28"/>
        </w:rPr>
      </w:pPr>
    </w:p>
    <w:p w14:paraId="6A159D24" w14:textId="0C8D471A" w:rsidR="00FB53A3" w:rsidRDefault="00FB53A3" w:rsidP="00623FE0">
      <w:pPr>
        <w:shd w:val="clear" w:color="auto" w:fill="2E74B5" w:themeFill="accent1" w:themeFillShade="BF"/>
        <w:autoSpaceDE w:val="0"/>
        <w:autoSpaceDN w:val="0"/>
        <w:adjustRightInd w:val="0"/>
        <w:rPr>
          <w:rFonts w:cstheme="minorHAnsi"/>
          <w:b/>
          <w:bCs/>
          <w:color w:val="FFFFFF" w:themeColor="background1"/>
          <w:sz w:val="24"/>
          <w:szCs w:val="24"/>
        </w:rPr>
      </w:pPr>
    </w:p>
    <w:p w14:paraId="67A9A7C4" w14:textId="77777777" w:rsidR="001214AF" w:rsidRDefault="001214AF" w:rsidP="00FB53A3">
      <w:pPr>
        <w:shd w:val="clear" w:color="auto" w:fill="2E74B5" w:themeFill="accent1" w:themeFillShade="BF"/>
        <w:autoSpaceDE w:val="0"/>
        <w:autoSpaceDN w:val="0"/>
        <w:adjustRightInd w:val="0"/>
        <w:rPr>
          <w:rFonts w:cstheme="minorHAnsi"/>
          <w:b/>
          <w:bCs/>
          <w:color w:val="FFFFFF" w:themeColor="background1"/>
          <w:sz w:val="24"/>
          <w:szCs w:val="24"/>
        </w:rPr>
      </w:pPr>
    </w:p>
    <w:p w14:paraId="7BE792FC" w14:textId="64787924" w:rsidR="005C4802" w:rsidRDefault="000A53CF" w:rsidP="000A53CF">
      <w:pPr>
        <w:shd w:val="clear" w:color="auto" w:fill="2E74B5" w:themeFill="accent1" w:themeFillShade="BF"/>
        <w:autoSpaceDE w:val="0"/>
        <w:autoSpaceDN w:val="0"/>
        <w:adjustRightInd w:val="0"/>
        <w:ind w:firstLine="720"/>
        <w:rPr>
          <w:rFonts w:cstheme="minorHAnsi"/>
          <w:b/>
          <w:bCs/>
          <w:color w:val="FFFFFF" w:themeColor="background1"/>
          <w:sz w:val="28"/>
          <w:szCs w:val="28"/>
        </w:rPr>
      </w:pPr>
      <w:r>
        <w:rPr>
          <w:rFonts w:cstheme="minorHAnsi"/>
          <w:b/>
          <w:bCs/>
          <w:color w:val="FFFFFF" w:themeColor="background1"/>
          <w:sz w:val="28"/>
          <w:szCs w:val="28"/>
        </w:rPr>
        <w:t>USER</w:t>
      </w:r>
      <w:r>
        <w:rPr>
          <w:rFonts w:cstheme="minorHAnsi"/>
          <w:b/>
          <w:bCs/>
          <w:color w:val="FFFFFF" w:themeColor="background1"/>
          <w:sz w:val="28"/>
          <w:szCs w:val="28"/>
        </w:rPr>
        <w:tab/>
      </w:r>
      <w:r w:rsidR="003D221E">
        <w:rPr>
          <w:rFonts w:cstheme="minorHAnsi"/>
          <w:b/>
          <w:bCs/>
          <w:color w:val="FFFFFF" w:themeColor="background1"/>
          <w:sz w:val="28"/>
          <w:szCs w:val="28"/>
        </w:rPr>
        <w:tab/>
      </w:r>
      <w:r w:rsidR="003D221E">
        <w:rPr>
          <w:rFonts w:cstheme="minorHAnsi"/>
          <w:b/>
          <w:bCs/>
          <w:color w:val="FFFFFF" w:themeColor="background1"/>
          <w:sz w:val="28"/>
          <w:szCs w:val="28"/>
        </w:rPr>
        <w:tab/>
      </w:r>
      <w:r w:rsidR="001214AF">
        <w:rPr>
          <w:rFonts w:cstheme="minorHAnsi"/>
          <w:b/>
          <w:bCs/>
          <w:color w:val="FFFFFF" w:themeColor="background1"/>
          <w:sz w:val="28"/>
          <w:szCs w:val="28"/>
        </w:rPr>
        <w:t>:</w:t>
      </w:r>
      <w:r w:rsidR="001214AF">
        <w:rPr>
          <w:rFonts w:cstheme="minorHAnsi"/>
          <w:b/>
          <w:bCs/>
          <w:color w:val="FFFFFF" w:themeColor="background1"/>
          <w:sz w:val="28"/>
          <w:szCs w:val="28"/>
        </w:rPr>
        <w:tab/>
      </w:r>
      <w:r w:rsidR="001214AF" w:rsidRPr="003B167F">
        <w:rPr>
          <w:rFonts w:cstheme="minorHAnsi"/>
          <w:b/>
          <w:bCs/>
          <w:color w:val="FFFFFF" w:themeColor="background1"/>
          <w:sz w:val="28"/>
          <w:szCs w:val="28"/>
        </w:rPr>
        <w:t>P</w:t>
      </w:r>
      <w:r w:rsidR="003D221E">
        <w:rPr>
          <w:rFonts w:cstheme="minorHAnsi"/>
          <w:b/>
          <w:bCs/>
          <w:color w:val="FFFFFF" w:themeColor="background1"/>
          <w:sz w:val="28"/>
          <w:szCs w:val="28"/>
        </w:rPr>
        <w:t>ARISH</w:t>
      </w:r>
    </w:p>
    <w:p w14:paraId="2E7FD680" w14:textId="77777777" w:rsidR="00623FE0" w:rsidRDefault="00623FE0" w:rsidP="00FB53A3">
      <w:pPr>
        <w:shd w:val="clear" w:color="auto" w:fill="2E74B5" w:themeFill="accent1" w:themeFillShade="BF"/>
        <w:autoSpaceDE w:val="0"/>
        <w:autoSpaceDN w:val="0"/>
        <w:adjustRightInd w:val="0"/>
        <w:rPr>
          <w:rFonts w:cstheme="minorHAnsi"/>
          <w:b/>
          <w:bCs/>
          <w:color w:val="FFFFFF" w:themeColor="background1"/>
          <w:sz w:val="24"/>
          <w:szCs w:val="24"/>
        </w:rPr>
      </w:pPr>
    </w:p>
    <w:p w14:paraId="61C8C821" w14:textId="27D41FD2" w:rsidR="005C4802" w:rsidRPr="001214AF" w:rsidRDefault="005C4802" w:rsidP="000A53CF">
      <w:pPr>
        <w:shd w:val="clear" w:color="auto" w:fill="2E74B5" w:themeFill="accent1" w:themeFillShade="BF"/>
        <w:autoSpaceDE w:val="0"/>
        <w:autoSpaceDN w:val="0"/>
        <w:adjustRightInd w:val="0"/>
        <w:ind w:firstLine="720"/>
        <w:rPr>
          <w:rFonts w:cstheme="minorHAnsi"/>
          <w:b/>
          <w:bCs/>
          <w:color w:val="FFFFFF" w:themeColor="background1"/>
          <w:sz w:val="28"/>
          <w:szCs w:val="28"/>
        </w:rPr>
      </w:pPr>
      <w:r w:rsidRPr="001214AF">
        <w:rPr>
          <w:rFonts w:cstheme="minorHAnsi"/>
          <w:b/>
          <w:bCs/>
          <w:color w:val="FFFFFF" w:themeColor="background1"/>
          <w:sz w:val="28"/>
          <w:szCs w:val="28"/>
        </w:rPr>
        <w:t>SCOPE</w:t>
      </w:r>
      <w:r w:rsidR="001214AF">
        <w:rPr>
          <w:rFonts w:cstheme="minorHAnsi"/>
          <w:b/>
          <w:bCs/>
          <w:color w:val="FFFFFF" w:themeColor="background1"/>
          <w:sz w:val="28"/>
          <w:szCs w:val="28"/>
        </w:rPr>
        <w:tab/>
      </w:r>
      <w:r w:rsidR="001214AF">
        <w:rPr>
          <w:rFonts w:cstheme="minorHAnsi"/>
          <w:b/>
          <w:bCs/>
          <w:color w:val="FFFFFF" w:themeColor="background1"/>
          <w:sz w:val="28"/>
          <w:szCs w:val="28"/>
        </w:rPr>
        <w:tab/>
        <w:t>:</w:t>
      </w:r>
      <w:r w:rsidRPr="001214AF">
        <w:rPr>
          <w:rFonts w:cstheme="minorHAnsi"/>
          <w:b/>
          <w:bCs/>
          <w:color w:val="FFFFFF" w:themeColor="background1"/>
          <w:sz w:val="28"/>
          <w:szCs w:val="28"/>
        </w:rPr>
        <w:tab/>
      </w:r>
      <w:r w:rsidR="00805C9A">
        <w:rPr>
          <w:rFonts w:cstheme="minorHAnsi"/>
          <w:b/>
          <w:bCs/>
          <w:color w:val="FFFFFF" w:themeColor="background1"/>
          <w:sz w:val="28"/>
          <w:szCs w:val="28"/>
        </w:rPr>
        <w:t xml:space="preserve">SELF-ASSESSMENT </w:t>
      </w:r>
      <w:r w:rsidR="000A53CF">
        <w:rPr>
          <w:rFonts w:cstheme="minorHAnsi"/>
          <w:b/>
          <w:bCs/>
          <w:color w:val="FFFFFF" w:themeColor="background1"/>
          <w:sz w:val="28"/>
          <w:szCs w:val="28"/>
        </w:rPr>
        <w:t xml:space="preserve">[ </w:t>
      </w:r>
      <w:r w:rsidR="001214AF">
        <w:rPr>
          <w:rFonts w:cstheme="minorHAnsi"/>
          <w:b/>
          <w:bCs/>
          <w:color w:val="FFFFFF" w:themeColor="background1"/>
          <w:sz w:val="28"/>
          <w:szCs w:val="28"/>
        </w:rPr>
        <w:t xml:space="preserve">NATIONAL </w:t>
      </w:r>
      <w:r w:rsidR="00AF3316">
        <w:rPr>
          <w:rFonts w:cstheme="minorHAnsi"/>
          <w:b/>
          <w:bCs/>
          <w:color w:val="FFFFFF" w:themeColor="background1"/>
          <w:sz w:val="28"/>
          <w:szCs w:val="28"/>
        </w:rPr>
        <w:t>CATHOLIC</w:t>
      </w:r>
      <w:r w:rsidR="001214AF">
        <w:rPr>
          <w:rFonts w:cstheme="minorHAnsi"/>
          <w:b/>
          <w:bCs/>
          <w:color w:val="FFFFFF" w:themeColor="background1"/>
          <w:sz w:val="28"/>
          <w:szCs w:val="28"/>
        </w:rPr>
        <w:t xml:space="preserve"> SAFE</w:t>
      </w:r>
      <w:r w:rsidR="00AF3316">
        <w:rPr>
          <w:rFonts w:cstheme="minorHAnsi"/>
          <w:b/>
          <w:bCs/>
          <w:color w:val="FFFFFF" w:themeColor="background1"/>
          <w:sz w:val="28"/>
          <w:szCs w:val="28"/>
        </w:rPr>
        <w:t>GUARDING</w:t>
      </w:r>
      <w:r w:rsidR="001214AF">
        <w:rPr>
          <w:rFonts w:cstheme="minorHAnsi"/>
          <w:b/>
          <w:bCs/>
          <w:color w:val="FFFFFF" w:themeColor="background1"/>
          <w:sz w:val="28"/>
          <w:szCs w:val="28"/>
        </w:rPr>
        <w:t xml:space="preserve"> STANDARD</w:t>
      </w:r>
      <w:r w:rsidR="00AF3316">
        <w:rPr>
          <w:rFonts w:cstheme="minorHAnsi"/>
          <w:b/>
          <w:bCs/>
          <w:color w:val="FFFFFF" w:themeColor="background1"/>
          <w:sz w:val="28"/>
          <w:szCs w:val="28"/>
        </w:rPr>
        <w:t>S</w:t>
      </w:r>
      <w:r w:rsidR="000A53CF">
        <w:rPr>
          <w:rFonts w:cstheme="minorHAnsi"/>
          <w:b/>
          <w:bCs/>
          <w:color w:val="FFFFFF" w:themeColor="background1"/>
          <w:sz w:val="28"/>
          <w:szCs w:val="28"/>
        </w:rPr>
        <w:t>]</w:t>
      </w:r>
      <w:r w:rsidR="00AF3316">
        <w:rPr>
          <w:rFonts w:cstheme="minorHAnsi"/>
          <w:b/>
          <w:bCs/>
          <w:color w:val="FFFFFF" w:themeColor="background1"/>
          <w:sz w:val="28"/>
          <w:szCs w:val="28"/>
        </w:rPr>
        <w:t xml:space="preserve"> </w:t>
      </w:r>
    </w:p>
    <w:p w14:paraId="2BA986DE" w14:textId="3D6268D3" w:rsidR="005C4802" w:rsidRDefault="005C4802" w:rsidP="00FB53A3">
      <w:pPr>
        <w:shd w:val="clear" w:color="auto" w:fill="2E74B5" w:themeFill="accent1" w:themeFillShade="BF"/>
        <w:autoSpaceDE w:val="0"/>
        <w:autoSpaceDN w:val="0"/>
        <w:adjustRightInd w:val="0"/>
        <w:rPr>
          <w:rFonts w:ascii="Arial" w:hAnsi="Arial" w:cs="Arial"/>
          <w:b/>
          <w:bCs/>
          <w:color w:val="0070C0"/>
        </w:rPr>
      </w:pPr>
    </w:p>
    <w:p w14:paraId="5A3A5567" w14:textId="77777777" w:rsidR="00FB53A3" w:rsidRDefault="00FB53A3" w:rsidP="00FB53A3">
      <w:pPr>
        <w:jc w:val="both"/>
        <w:rPr>
          <w:rFonts w:ascii="Arial" w:hAnsi="Arial" w:cs="Arial"/>
          <w:b/>
          <w:bCs/>
          <w:color w:val="0070C0"/>
        </w:rPr>
      </w:pPr>
    </w:p>
    <w:p w14:paraId="0AEB3CC5" w14:textId="5EB6A385" w:rsidR="00FB53A3" w:rsidRDefault="00FB53A3" w:rsidP="00FB53A3">
      <w:pPr>
        <w:jc w:val="both"/>
        <w:rPr>
          <w:rFonts w:ascii="Arial" w:hAnsi="Arial" w:cs="Arial"/>
          <w:b/>
          <w:bCs/>
          <w:color w:val="0070C0"/>
        </w:rPr>
      </w:pPr>
      <w:permStart w:id="621158315" w:edGrp="everyone"/>
      <w:permEnd w:id="621158315"/>
    </w:p>
    <w:p w14:paraId="7D86F7B4" w14:textId="77777777" w:rsidR="00FB53A3" w:rsidRDefault="00FB53A3" w:rsidP="00FB53A3">
      <w:pPr>
        <w:jc w:val="both"/>
        <w:rPr>
          <w:rFonts w:ascii="Arial" w:hAnsi="Arial" w:cs="Arial"/>
          <w:b/>
          <w:bCs/>
          <w:color w:val="0070C0"/>
        </w:rPr>
      </w:pPr>
    </w:p>
    <w:tbl>
      <w:tblPr>
        <w:tblStyle w:val="TableGrid"/>
        <w:tblpPr w:leftFromText="180" w:rightFromText="180" w:vertAnchor="page" w:horzAnchor="margin" w:tblpY="4810"/>
        <w:tblW w:w="15446" w:type="dxa"/>
        <w:tblLook w:val="04A0" w:firstRow="1" w:lastRow="0" w:firstColumn="1" w:lastColumn="0" w:noHBand="0" w:noVBand="1"/>
      </w:tblPr>
      <w:tblGrid>
        <w:gridCol w:w="3256"/>
        <w:gridCol w:w="3685"/>
        <w:gridCol w:w="2268"/>
        <w:gridCol w:w="1418"/>
        <w:gridCol w:w="132"/>
        <w:gridCol w:w="2201"/>
        <w:gridCol w:w="2486"/>
      </w:tblGrid>
      <w:tr w:rsidR="006E2EDA" w14:paraId="7E0294BC" w14:textId="77777777" w:rsidTr="006E2EDA">
        <w:tc>
          <w:tcPr>
            <w:tcW w:w="15446" w:type="dxa"/>
            <w:gridSpan w:val="7"/>
            <w:shd w:val="clear" w:color="auto" w:fill="BDD6EE" w:themeFill="accent1" w:themeFillTint="66"/>
          </w:tcPr>
          <w:p w14:paraId="65B5797D" w14:textId="37D7E093" w:rsidR="006E2EDA" w:rsidRPr="00DC17F5" w:rsidRDefault="006E2EDA" w:rsidP="006E2EDA">
            <w:pPr>
              <w:pStyle w:val="BodyText"/>
              <w:spacing w:before="18" w:line="360" w:lineRule="auto"/>
              <w:rPr>
                <w:rFonts w:asciiTheme="minorHAnsi" w:hAnsiTheme="minorHAnsi" w:cstheme="minorHAnsi"/>
                <w:b/>
                <w:bCs/>
              </w:rPr>
            </w:pPr>
            <w:r w:rsidRPr="00DC17F5">
              <w:rPr>
                <w:rFonts w:asciiTheme="minorHAnsi" w:hAnsiTheme="minorHAnsi" w:cstheme="minorHAnsi"/>
                <w:b/>
                <w:bCs/>
              </w:rPr>
              <w:t xml:space="preserve">This form is to be completed </w:t>
            </w:r>
            <w:r>
              <w:rPr>
                <w:rFonts w:asciiTheme="minorHAnsi" w:hAnsiTheme="minorHAnsi" w:cstheme="minorHAnsi"/>
                <w:b/>
                <w:bCs/>
              </w:rPr>
              <w:t xml:space="preserve">by the </w:t>
            </w:r>
            <w:r w:rsidRPr="00DC17F5">
              <w:rPr>
                <w:rFonts w:asciiTheme="minorHAnsi" w:hAnsiTheme="minorHAnsi" w:cstheme="minorHAnsi"/>
                <w:b/>
                <w:bCs/>
              </w:rPr>
              <w:t>Parish Priest and the Safeguarding Officer/s</w:t>
            </w:r>
          </w:p>
        </w:tc>
      </w:tr>
      <w:tr w:rsidR="006E2EDA" w14:paraId="39422990" w14:textId="77777777" w:rsidTr="00964BB8">
        <w:trPr>
          <w:trHeight w:val="520"/>
        </w:trPr>
        <w:tc>
          <w:tcPr>
            <w:tcW w:w="3256" w:type="dxa"/>
            <w:vAlign w:val="center"/>
          </w:tcPr>
          <w:p w14:paraId="4410F8D1" w14:textId="7561C466" w:rsidR="006E2EDA" w:rsidRPr="00681109" w:rsidRDefault="006E2EDA" w:rsidP="000A7928">
            <w:pPr>
              <w:pStyle w:val="BodyText"/>
              <w:spacing w:before="18"/>
              <w:jc w:val="center"/>
              <w:rPr>
                <w:rFonts w:asciiTheme="minorHAnsi" w:hAnsiTheme="minorHAnsi" w:cstheme="minorHAnsi"/>
                <w:b/>
                <w:bCs/>
                <w:sz w:val="28"/>
                <w:szCs w:val="28"/>
              </w:rPr>
            </w:pPr>
            <w:r w:rsidRPr="00681109">
              <w:rPr>
                <w:rFonts w:asciiTheme="minorHAnsi" w:hAnsiTheme="minorHAnsi" w:cstheme="minorHAnsi"/>
                <w:b/>
                <w:bCs/>
                <w:sz w:val="28"/>
                <w:szCs w:val="28"/>
              </w:rPr>
              <w:t>Location</w:t>
            </w:r>
          </w:p>
        </w:tc>
        <w:tc>
          <w:tcPr>
            <w:tcW w:w="5953" w:type="dxa"/>
            <w:gridSpan w:val="2"/>
          </w:tcPr>
          <w:p w14:paraId="5A2641F7" w14:textId="6AD4F91C" w:rsidR="006E2EDA" w:rsidRPr="00DC17F5" w:rsidRDefault="006E2EDA" w:rsidP="006E2EDA">
            <w:pPr>
              <w:pStyle w:val="BodyText"/>
              <w:spacing w:before="18"/>
              <w:rPr>
                <w:rFonts w:asciiTheme="minorHAnsi" w:hAnsiTheme="minorHAnsi" w:cstheme="minorHAnsi"/>
                <w:b/>
                <w:bCs/>
              </w:rPr>
            </w:pPr>
          </w:p>
        </w:tc>
        <w:tc>
          <w:tcPr>
            <w:tcW w:w="1550" w:type="dxa"/>
            <w:gridSpan w:val="2"/>
            <w:tcBorders>
              <w:bottom w:val="single" w:sz="4" w:space="0" w:color="auto"/>
            </w:tcBorders>
          </w:tcPr>
          <w:p w14:paraId="08BD8AFC" w14:textId="77777777" w:rsidR="006E2EDA" w:rsidRPr="00681109" w:rsidRDefault="006E2EDA" w:rsidP="006E2EDA">
            <w:pPr>
              <w:pStyle w:val="BodyText"/>
              <w:spacing w:before="18"/>
              <w:jc w:val="center"/>
              <w:rPr>
                <w:rFonts w:asciiTheme="minorHAnsi" w:hAnsiTheme="minorHAnsi" w:cstheme="minorHAnsi"/>
                <w:b/>
                <w:bCs/>
                <w:sz w:val="28"/>
                <w:szCs w:val="28"/>
              </w:rPr>
            </w:pPr>
            <w:r w:rsidRPr="00681109">
              <w:rPr>
                <w:rFonts w:asciiTheme="minorHAnsi" w:hAnsiTheme="minorHAnsi" w:cstheme="minorHAnsi"/>
                <w:b/>
                <w:bCs/>
                <w:sz w:val="28"/>
                <w:szCs w:val="28"/>
              </w:rPr>
              <w:t>Date</w:t>
            </w:r>
          </w:p>
        </w:tc>
        <w:tc>
          <w:tcPr>
            <w:tcW w:w="4687" w:type="dxa"/>
            <w:gridSpan w:val="2"/>
            <w:tcBorders>
              <w:bottom w:val="single" w:sz="4" w:space="0" w:color="auto"/>
            </w:tcBorders>
          </w:tcPr>
          <w:p w14:paraId="6A898863" w14:textId="77777777" w:rsidR="006E2EDA" w:rsidRPr="00DC17F5" w:rsidRDefault="006E2EDA" w:rsidP="006E2EDA">
            <w:pPr>
              <w:pStyle w:val="BodyText"/>
              <w:spacing w:before="18"/>
              <w:rPr>
                <w:rFonts w:asciiTheme="minorHAnsi" w:hAnsiTheme="minorHAnsi" w:cstheme="minorHAnsi"/>
                <w:b/>
                <w:bCs/>
              </w:rPr>
            </w:pPr>
          </w:p>
        </w:tc>
      </w:tr>
      <w:tr w:rsidR="006E2EDA" w14:paraId="6BBA177C" w14:textId="77777777" w:rsidTr="00964BB8">
        <w:trPr>
          <w:trHeight w:val="414"/>
        </w:trPr>
        <w:tc>
          <w:tcPr>
            <w:tcW w:w="3256" w:type="dxa"/>
            <w:vMerge w:val="restart"/>
            <w:vAlign w:val="center"/>
          </w:tcPr>
          <w:p w14:paraId="3A414CDC" w14:textId="77777777" w:rsidR="006E2EDA" w:rsidRPr="00681109" w:rsidRDefault="006E2EDA" w:rsidP="006E2EDA">
            <w:pPr>
              <w:pStyle w:val="BodyText"/>
              <w:spacing w:before="120"/>
              <w:ind w:left="23"/>
              <w:jc w:val="center"/>
              <w:rPr>
                <w:rFonts w:asciiTheme="minorHAnsi" w:hAnsiTheme="minorHAnsi" w:cstheme="minorHAnsi"/>
                <w:b/>
                <w:bCs/>
                <w:sz w:val="28"/>
                <w:szCs w:val="28"/>
              </w:rPr>
            </w:pPr>
            <w:r w:rsidRPr="00681109">
              <w:rPr>
                <w:rFonts w:asciiTheme="minorHAnsi" w:hAnsiTheme="minorHAnsi" w:cstheme="minorHAnsi"/>
                <w:b/>
                <w:bCs/>
                <w:sz w:val="28"/>
                <w:szCs w:val="28"/>
              </w:rPr>
              <w:t>Mass Centre/s</w:t>
            </w:r>
          </w:p>
        </w:tc>
        <w:tc>
          <w:tcPr>
            <w:tcW w:w="5953" w:type="dxa"/>
            <w:gridSpan w:val="2"/>
          </w:tcPr>
          <w:p w14:paraId="762E5BB3" w14:textId="77777777" w:rsidR="006E2EDA" w:rsidRPr="00DC17F5" w:rsidRDefault="006E2EDA" w:rsidP="006E2EDA">
            <w:pPr>
              <w:pStyle w:val="BodyText"/>
              <w:spacing w:before="18"/>
              <w:rPr>
                <w:rFonts w:asciiTheme="minorHAnsi" w:hAnsiTheme="minorHAnsi" w:cstheme="minorHAnsi"/>
                <w:b/>
                <w:bCs/>
              </w:rPr>
            </w:pPr>
            <w:r>
              <w:rPr>
                <w:rFonts w:asciiTheme="minorHAnsi" w:hAnsiTheme="minorHAnsi" w:cstheme="minorHAnsi"/>
                <w:b/>
                <w:bCs/>
              </w:rPr>
              <w:t>1.</w:t>
            </w:r>
          </w:p>
        </w:tc>
        <w:tc>
          <w:tcPr>
            <w:tcW w:w="3751" w:type="dxa"/>
            <w:gridSpan w:val="3"/>
            <w:tcBorders>
              <w:right w:val="nil"/>
            </w:tcBorders>
          </w:tcPr>
          <w:p w14:paraId="6B80E2AD" w14:textId="77777777" w:rsidR="006E2EDA" w:rsidRPr="00DC17F5" w:rsidRDefault="006E2EDA" w:rsidP="006E2EDA">
            <w:pPr>
              <w:pStyle w:val="BodyText"/>
              <w:spacing w:before="18"/>
              <w:rPr>
                <w:rFonts w:asciiTheme="minorHAnsi" w:hAnsiTheme="minorHAnsi" w:cstheme="minorHAnsi"/>
                <w:b/>
                <w:bCs/>
              </w:rPr>
            </w:pPr>
            <w:r>
              <w:rPr>
                <w:rFonts w:asciiTheme="minorHAnsi" w:hAnsiTheme="minorHAnsi" w:cstheme="minorHAnsi"/>
                <w:b/>
                <w:bCs/>
              </w:rPr>
              <w:t>3.</w:t>
            </w:r>
          </w:p>
        </w:tc>
        <w:tc>
          <w:tcPr>
            <w:tcW w:w="2486" w:type="dxa"/>
            <w:tcBorders>
              <w:left w:val="nil"/>
            </w:tcBorders>
          </w:tcPr>
          <w:p w14:paraId="4A850267" w14:textId="77777777" w:rsidR="006E2EDA" w:rsidRPr="00DC17F5" w:rsidRDefault="006E2EDA" w:rsidP="006E2EDA">
            <w:pPr>
              <w:pStyle w:val="BodyText"/>
              <w:spacing w:before="18"/>
              <w:rPr>
                <w:rFonts w:asciiTheme="minorHAnsi" w:hAnsiTheme="minorHAnsi" w:cstheme="minorHAnsi"/>
                <w:b/>
                <w:bCs/>
              </w:rPr>
            </w:pPr>
          </w:p>
        </w:tc>
      </w:tr>
      <w:tr w:rsidR="006E2EDA" w14:paraId="07AC01D9" w14:textId="77777777" w:rsidTr="006E2EDA">
        <w:trPr>
          <w:trHeight w:val="422"/>
        </w:trPr>
        <w:tc>
          <w:tcPr>
            <w:tcW w:w="3256" w:type="dxa"/>
            <w:vMerge/>
          </w:tcPr>
          <w:p w14:paraId="5D23E9BB" w14:textId="77777777" w:rsidR="006E2EDA" w:rsidRPr="00DC17F5" w:rsidRDefault="006E2EDA" w:rsidP="006E2EDA">
            <w:pPr>
              <w:pStyle w:val="BodyText"/>
              <w:spacing w:before="18"/>
              <w:rPr>
                <w:rFonts w:asciiTheme="minorHAnsi" w:hAnsiTheme="minorHAnsi" w:cstheme="minorHAnsi"/>
                <w:b/>
                <w:bCs/>
              </w:rPr>
            </w:pPr>
          </w:p>
        </w:tc>
        <w:tc>
          <w:tcPr>
            <w:tcW w:w="5953" w:type="dxa"/>
            <w:gridSpan w:val="2"/>
          </w:tcPr>
          <w:p w14:paraId="45CA842C" w14:textId="77777777" w:rsidR="006E2EDA" w:rsidRPr="00DC17F5" w:rsidRDefault="006E2EDA" w:rsidP="006E2EDA">
            <w:pPr>
              <w:pStyle w:val="BodyText"/>
              <w:spacing w:before="18"/>
              <w:rPr>
                <w:rFonts w:asciiTheme="minorHAnsi" w:hAnsiTheme="minorHAnsi" w:cstheme="minorHAnsi"/>
                <w:b/>
                <w:bCs/>
              </w:rPr>
            </w:pPr>
            <w:r>
              <w:rPr>
                <w:rFonts w:asciiTheme="minorHAnsi" w:hAnsiTheme="minorHAnsi" w:cstheme="minorHAnsi"/>
                <w:b/>
                <w:bCs/>
              </w:rPr>
              <w:t>2.</w:t>
            </w:r>
          </w:p>
        </w:tc>
        <w:tc>
          <w:tcPr>
            <w:tcW w:w="3751" w:type="dxa"/>
            <w:gridSpan w:val="3"/>
            <w:tcBorders>
              <w:right w:val="nil"/>
            </w:tcBorders>
          </w:tcPr>
          <w:p w14:paraId="053D72A4" w14:textId="77777777" w:rsidR="006E2EDA" w:rsidRPr="00DC17F5" w:rsidRDefault="006E2EDA" w:rsidP="006E2EDA">
            <w:pPr>
              <w:pStyle w:val="BodyText"/>
              <w:spacing w:before="18"/>
              <w:rPr>
                <w:rFonts w:asciiTheme="minorHAnsi" w:hAnsiTheme="minorHAnsi" w:cstheme="minorHAnsi"/>
                <w:b/>
                <w:bCs/>
              </w:rPr>
            </w:pPr>
            <w:r>
              <w:rPr>
                <w:rFonts w:asciiTheme="minorHAnsi" w:hAnsiTheme="minorHAnsi" w:cstheme="minorHAnsi"/>
                <w:b/>
                <w:bCs/>
              </w:rPr>
              <w:t>4.</w:t>
            </w:r>
          </w:p>
        </w:tc>
        <w:tc>
          <w:tcPr>
            <w:tcW w:w="2486" w:type="dxa"/>
            <w:tcBorders>
              <w:left w:val="nil"/>
            </w:tcBorders>
          </w:tcPr>
          <w:p w14:paraId="2163AB36" w14:textId="77777777" w:rsidR="006E2EDA" w:rsidRPr="00DC17F5" w:rsidRDefault="006E2EDA" w:rsidP="006E2EDA">
            <w:pPr>
              <w:pStyle w:val="BodyText"/>
              <w:spacing w:before="18"/>
              <w:rPr>
                <w:rFonts w:asciiTheme="minorHAnsi" w:hAnsiTheme="minorHAnsi" w:cstheme="minorHAnsi"/>
                <w:b/>
                <w:bCs/>
              </w:rPr>
            </w:pPr>
          </w:p>
        </w:tc>
      </w:tr>
      <w:tr w:rsidR="006E2EDA" w14:paraId="74BC310E" w14:textId="77777777" w:rsidTr="006E2EDA">
        <w:trPr>
          <w:trHeight w:val="403"/>
        </w:trPr>
        <w:tc>
          <w:tcPr>
            <w:tcW w:w="15446" w:type="dxa"/>
            <w:gridSpan w:val="7"/>
            <w:shd w:val="clear" w:color="auto" w:fill="BDD6EE" w:themeFill="accent1" w:themeFillTint="66"/>
          </w:tcPr>
          <w:p w14:paraId="6CCFA364" w14:textId="77777777" w:rsidR="006E2EDA" w:rsidRPr="00DC17F5" w:rsidRDefault="006E2EDA" w:rsidP="006E2EDA">
            <w:pPr>
              <w:pStyle w:val="BodyText"/>
              <w:spacing w:before="18"/>
              <w:rPr>
                <w:rFonts w:asciiTheme="minorHAnsi" w:hAnsiTheme="minorHAnsi" w:cstheme="minorHAnsi"/>
                <w:b/>
                <w:bCs/>
              </w:rPr>
            </w:pPr>
            <w:r w:rsidRPr="00DC17F5">
              <w:rPr>
                <w:rFonts w:asciiTheme="minorHAnsi" w:hAnsiTheme="minorHAnsi" w:cstheme="minorHAnsi"/>
                <w:b/>
                <w:bCs/>
              </w:rPr>
              <w:t xml:space="preserve">Person/s </w:t>
            </w:r>
            <w:r>
              <w:rPr>
                <w:rFonts w:asciiTheme="minorHAnsi" w:hAnsiTheme="minorHAnsi" w:cstheme="minorHAnsi"/>
                <w:b/>
                <w:bCs/>
              </w:rPr>
              <w:t>C</w:t>
            </w:r>
            <w:r w:rsidRPr="00DC17F5">
              <w:rPr>
                <w:rFonts w:asciiTheme="minorHAnsi" w:hAnsiTheme="minorHAnsi" w:cstheme="minorHAnsi"/>
                <w:b/>
                <w:bCs/>
              </w:rPr>
              <w:t>ompleting Assessment</w:t>
            </w:r>
          </w:p>
        </w:tc>
      </w:tr>
      <w:tr w:rsidR="006E2EDA" w:rsidRPr="00F56FDF" w14:paraId="5D8552FA" w14:textId="77777777" w:rsidTr="007760A4">
        <w:trPr>
          <w:trHeight w:val="502"/>
        </w:trPr>
        <w:tc>
          <w:tcPr>
            <w:tcW w:w="3256" w:type="dxa"/>
            <w:vAlign w:val="center"/>
          </w:tcPr>
          <w:p w14:paraId="72B2DE7E" w14:textId="77777777" w:rsidR="006E2EDA" w:rsidRPr="000A53CF" w:rsidRDefault="006E2EDA" w:rsidP="003311EC">
            <w:pPr>
              <w:pStyle w:val="BodyText"/>
              <w:spacing w:before="18"/>
              <w:jc w:val="center"/>
              <w:rPr>
                <w:rFonts w:asciiTheme="minorHAnsi" w:hAnsiTheme="minorHAnsi" w:cstheme="minorHAnsi"/>
                <w:b/>
                <w:bCs/>
                <w:sz w:val="20"/>
                <w:szCs w:val="20"/>
              </w:rPr>
            </w:pPr>
            <w:r w:rsidRPr="000A53CF">
              <w:rPr>
                <w:rFonts w:asciiTheme="minorHAnsi" w:hAnsiTheme="minorHAnsi" w:cstheme="minorHAnsi"/>
                <w:b/>
                <w:bCs/>
                <w:sz w:val="20"/>
                <w:szCs w:val="20"/>
              </w:rPr>
              <w:t>SURNAME</w:t>
            </w:r>
          </w:p>
        </w:tc>
        <w:tc>
          <w:tcPr>
            <w:tcW w:w="3685" w:type="dxa"/>
            <w:vAlign w:val="center"/>
          </w:tcPr>
          <w:p w14:paraId="530E8414" w14:textId="77777777" w:rsidR="006E2EDA" w:rsidRPr="000A53CF" w:rsidRDefault="006E2EDA" w:rsidP="003311EC">
            <w:pPr>
              <w:pStyle w:val="BodyText"/>
              <w:spacing w:before="18"/>
              <w:jc w:val="center"/>
              <w:rPr>
                <w:rFonts w:asciiTheme="minorHAnsi" w:hAnsiTheme="minorHAnsi" w:cstheme="minorHAnsi"/>
                <w:b/>
                <w:bCs/>
                <w:sz w:val="20"/>
                <w:szCs w:val="20"/>
              </w:rPr>
            </w:pPr>
            <w:r w:rsidRPr="000A53CF">
              <w:rPr>
                <w:rFonts w:asciiTheme="minorHAnsi" w:hAnsiTheme="minorHAnsi" w:cstheme="minorHAnsi"/>
                <w:b/>
                <w:bCs/>
                <w:sz w:val="20"/>
                <w:szCs w:val="20"/>
              </w:rPr>
              <w:t>FIRST NAME</w:t>
            </w:r>
          </w:p>
        </w:tc>
        <w:tc>
          <w:tcPr>
            <w:tcW w:w="3686" w:type="dxa"/>
            <w:gridSpan w:val="2"/>
            <w:vAlign w:val="center"/>
          </w:tcPr>
          <w:p w14:paraId="6EEDDA4A" w14:textId="77777777" w:rsidR="006E2EDA" w:rsidRPr="000A53CF" w:rsidRDefault="006E2EDA" w:rsidP="003311EC">
            <w:pPr>
              <w:pStyle w:val="BodyText"/>
              <w:spacing w:before="18"/>
              <w:jc w:val="center"/>
              <w:rPr>
                <w:rFonts w:asciiTheme="minorHAnsi" w:hAnsiTheme="minorHAnsi" w:cstheme="minorHAnsi"/>
                <w:b/>
                <w:bCs/>
                <w:sz w:val="20"/>
                <w:szCs w:val="20"/>
              </w:rPr>
            </w:pPr>
            <w:r w:rsidRPr="000A53CF">
              <w:rPr>
                <w:rFonts w:asciiTheme="minorHAnsi" w:hAnsiTheme="minorHAnsi" w:cstheme="minorHAnsi"/>
                <w:b/>
                <w:bCs/>
                <w:sz w:val="20"/>
                <w:szCs w:val="20"/>
              </w:rPr>
              <w:t>SIGN</w:t>
            </w:r>
          </w:p>
        </w:tc>
        <w:tc>
          <w:tcPr>
            <w:tcW w:w="4819" w:type="dxa"/>
            <w:gridSpan w:val="3"/>
            <w:vAlign w:val="center"/>
          </w:tcPr>
          <w:p w14:paraId="35DC3FB8" w14:textId="1B58472B" w:rsidR="00AB7B68" w:rsidRPr="000A53CF" w:rsidRDefault="007760A4" w:rsidP="007760A4">
            <w:pPr>
              <w:pStyle w:val="BodyText"/>
              <w:spacing w:before="18"/>
              <w:jc w:val="center"/>
              <w:rPr>
                <w:rFonts w:ascii="Calibri" w:hAnsi="Calibri" w:cs="Calibri"/>
                <w:b/>
                <w:bCs/>
                <w:sz w:val="20"/>
                <w:szCs w:val="20"/>
              </w:rPr>
            </w:pPr>
            <w:r w:rsidRPr="000A53CF">
              <w:rPr>
                <w:rFonts w:ascii="Calibri" w:hAnsi="Calibri" w:cs="Calibri"/>
                <w:b/>
                <w:bCs/>
                <w:sz w:val="20"/>
                <w:szCs w:val="20"/>
              </w:rPr>
              <w:t>ROLE</w:t>
            </w:r>
          </w:p>
        </w:tc>
      </w:tr>
      <w:tr w:rsidR="006E2EDA" w:rsidRPr="00F56FDF" w14:paraId="4640E087" w14:textId="77777777" w:rsidTr="006E2EDA">
        <w:trPr>
          <w:trHeight w:val="502"/>
        </w:trPr>
        <w:tc>
          <w:tcPr>
            <w:tcW w:w="3256" w:type="dxa"/>
            <w:vAlign w:val="center"/>
          </w:tcPr>
          <w:p w14:paraId="5ECD388E" w14:textId="77777777" w:rsidR="006E2EDA" w:rsidRPr="004F6998" w:rsidRDefault="006E2EDA" w:rsidP="000A53CF">
            <w:pPr>
              <w:pStyle w:val="BodyText"/>
              <w:spacing w:before="18"/>
              <w:jc w:val="center"/>
              <w:rPr>
                <w:rFonts w:asciiTheme="minorHAnsi" w:hAnsiTheme="minorHAnsi" w:cstheme="minorHAnsi"/>
                <w:sz w:val="20"/>
                <w:szCs w:val="20"/>
              </w:rPr>
            </w:pPr>
            <w:bookmarkStart w:id="0" w:name="_Hlk54609941"/>
          </w:p>
        </w:tc>
        <w:tc>
          <w:tcPr>
            <w:tcW w:w="3685" w:type="dxa"/>
            <w:vAlign w:val="center"/>
          </w:tcPr>
          <w:p w14:paraId="01FF8378" w14:textId="77777777" w:rsidR="006E2EDA" w:rsidRPr="004F6998" w:rsidRDefault="006E2EDA" w:rsidP="000A53CF">
            <w:pPr>
              <w:pStyle w:val="BodyText"/>
              <w:spacing w:before="18"/>
              <w:jc w:val="center"/>
              <w:rPr>
                <w:rFonts w:asciiTheme="minorHAnsi" w:hAnsiTheme="minorHAnsi" w:cstheme="minorHAnsi"/>
                <w:sz w:val="20"/>
                <w:szCs w:val="20"/>
              </w:rPr>
            </w:pPr>
          </w:p>
        </w:tc>
        <w:tc>
          <w:tcPr>
            <w:tcW w:w="3686" w:type="dxa"/>
            <w:gridSpan w:val="2"/>
            <w:vAlign w:val="center"/>
          </w:tcPr>
          <w:p w14:paraId="42634AF1" w14:textId="77777777" w:rsidR="006E2EDA" w:rsidRPr="004F6998" w:rsidRDefault="006E2EDA" w:rsidP="000A53CF">
            <w:pPr>
              <w:pStyle w:val="BodyText"/>
              <w:spacing w:before="18"/>
              <w:jc w:val="center"/>
              <w:rPr>
                <w:rFonts w:asciiTheme="minorHAnsi" w:hAnsiTheme="minorHAnsi" w:cstheme="minorHAnsi"/>
                <w:sz w:val="20"/>
                <w:szCs w:val="20"/>
              </w:rPr>
            </w:pPr>
          </w:p>
        </w:tc>
        <w:tc>
          <w:tcPr>
            <w:tcW w:w="4819" w:type="dxa"/>
            <w:gridSpan w:val="3"/>
          </w:tcPr>
          <w:p w14:paraId="31B6A0BA" w14:textId="06C06E58" w:rsidR="006E2EDA" w:rsidRPr="00662986" w:rsidRDefault="006E2EDA" w:rsidP="000A53CF">
            <w:pPr>
              <w:pStyle w:val="BodyText"/>
              <w:spacing w:before="18"/>
              <w:jc w:val="center"/>
              <w:rPr>
                <w:rFonts w:ascii="Calibri" w:hAnsi="Calibri" w:cs="Calibri"/>
                <w:sz w:val="16"/>
                <w:szCs w:val="16"/>
              </w:rPr>
            </w:pPr>
            <w:r w:rsidRPr="00AB15E6">
              <w:rPr>
                <w:rFonts w:asciiTheme="minorHAnsi" w:hAnsiTheme="minorHAnsi" w:cstheme="minorHAnsi"/>
              </w:rPr>
              <w:t>PARISH PRIEST</w:t>
            </w:r>
          </w:p>
        </w:tc>
      </w:tr>
      <w:tr w:rsidR="006E2EDA" w:rsidRPr="00F56FDF" w14:paraId="535F2B53" w14:textId="77777777" w:rsidTr="006E2EDA">
        <w:trPr>
          <w:trHeight w:val="454"/>
        </w:trPr>
        <w:tc>
          <w:tcPr>
            <w:tcW w:w="3256" w:type="dxa"/>
            <w:vAlign w:val="center"/>
          </w:tcPr>
          <w:p w14:paraId="41F27688" w14:textId="77777777" w:rsidR="006E2EDA" w:rsidRPr="004F6998" w:rsidRDefault="006E2EDA" w:rsidP="000A53CF">
            <w:pPr>
              <w:pStyle w:val="BodyText"/>
              <w:spacing w:before="18"/>
              <w:jc w:val="center"/>
              <w:rPr>
                <w:rFonts w:asciiTheme="minorHAnsi" w:hAnsiTheme="minorHAnsi" w:cstheme="minorHAnsi"/>
                <w:sz w:val="20"/>
                <w:szCs w:val="20"/>
              </w:rPr>
            </w:pPr>
          </w:p>
        </w:tc>
        <w:tc>
          <w:tcPr>
            <w:tcW w:w="3685" w:type="dxa"/>
            <w:vAlign w:val="center"/>
          </w:tcPr>
          <w:p w14:paraId="0DBA10EE" w14:textId="77777777" w:rsidR="006E2EDA" w:rsidRPr="004F6998" w:rsidDel="00F56FDF" w:rsidRDefault="006E2EDA" w:rsidP="000A53CF">
            <w:pPr>
              <w:pStyle w:val="BodyText"/>
              <w:spacing w:before="18"/>
              <w:jc w:val="center"/>
              <w:rPr>
                <w:rFonts w:asciiTheme="minorHAnsi" w:hAnsiTheme="minorHAnsi" w:cstheme="minorHAnsi"/>
                <w:sz w:val="20"/>
                <w:szCs w:val="20"/>
              </w:rPr>
            </w:pPr>
          </w:p>
        </w:tc>
        <w:tc>
          <w:tcPr>
            <w:tcW w:w="3686" w:type="dxa"/>
            <w:gridSpan w:val="2"/>
            <w:vAlign w:val="center"/>
          </w:tcPr>
          <w:p w14:paraId="362845EA" w14:textId="77777777" w:rsidR="006E2EDA" w:rsidRPr="004F6998" w:rsidRDefault="006E2EDA" w:rsidP="000A53CF">
            <w:pPr>
              <w:pStyle w:val="BodyText"/>
              <w:spacing w:before="18"/>
              <w:jc w:val="center"/>
              <w:rPr>
                <w:rFonts w:asciiTheme="minorHAnsi" w:hAnsiTheme="minorHAnsi" w:cstheme="minorHAnsi"/>
                <w:sz w:val="20"/>
                <w:szCs w:val="20"/>
              </w:rPr>
            </w:pPr>
          </w:p>
        </w:tc>
        <w:tc>
          <w:tcPr>
            <w:tcW w:w="4819" w:type="dxa"/>
            <w:gridSpan w:val="3"/>
            <w:vAlign w:val="center"/>
          </w:tcPr>
          <w:p w14:paraId="420EF87A" w14:textId="77777777" w:rsidR="006E2EDA" w:rsidRPr="00AB15E6" w:rsidRDefault="006E2EDA" w:rsidP="000A53CF">
            <w:pPr>
              <w:pStyle w:val="BodyText"/>
              <w:spacing w:before="18"/>
              <w:jc w:val="center"/>
              <w:rPr>
                <w:rFonts w:asciiTheme="minorHAnsi" w:hAnsiTheme="minorHAnsi" w:cstheme="minorHAnsi"/>
              </w:rPr>
            </w:pPr>
            <w:r w:rsidRPr="00AB15E6">
              <w:rPr>
                <w:rFonts w:asciiTheme="minorHAnsi" w:hAnsiTheme="minorHAnsi" w:cstheme="minorHAnsi"/>
              </w:rPr>
              <w:t>SAFEGUARDING OFFICER</w:t>
            </w:r>
            <w:r>
              <w:rPr>
                <w:rFonts w:asciiTheme="minorHAnsi" w:hAnsiTheme="minorHAnsi" w:cstheme="minorHAnsi"/>
              </w:rPr>
              <w:t xml:space="preserve"> 1</w:t>
            </w:r>
          </w:p>
        </w:tc>
      </w:tr>
      <w:tr w:rsidR="006E2EDA" w:rsidRPr="00F56FDF" w14:paraId="6D0134FC" w14:textId="77777777" w:rsidTr="006E2EDA">
        <w:trPr>
          <w:trHeight w:val="454"/>
        </w:trPr>
        <w:tc>
          <w:tcPr>
            <w:tcW w:w="3256" w:type="dxa"/>
            <w:vAlign w:val="center"/>
          </w:tcPr>
          <w:p w14:paraId="050DE22D" w14:textId="77777777" w:rsidR="006E2EDA" w:rsidRPr="004F6998" w:rsidRDefault="006E2EDA" w:rsidP="000A53CF">
            <w:pPr>
              <w:pStyle w:val="BodyText"/>
              <w:spacing w:before="18"/>
              <w:jc w:val="center"/>
              <w:rPr>
                <w:rFonts w:asciiTheme="minorHAnsi" w:hAnsiTheme="minorHAnsi" w:cstheme="minorHAnsi"/>
                <w:sz w:val="20"/>
                <w:szCs w:val="20"/>
              </w:rPr>
            </w:pPr>
          </w:p>
        </w:tc>
        <w:tc>
          <w:tcPr>
            <w:tcW w:w="3685" w:type="dxa"/>
            <w:vAlign w:val="center"/>
          </w:tcPr>
          <w:p w14:paraId="00AA95B8" w14:textId="77777777" w:rsidR="006E2EDA" w:rsidRPr="004F6998" w:rsidDel="00F56FDF" w:rsidRDefault="006E2EDA" w:rsidP="000A53CF">
            <w:pPr>
              <w:pStyle w:val="BodyText"/>
              <w:spacing w:before="18"/>
              <w:jc w:val="center"/>
              <w:rPr>
                <w:rFonts w:asciiTheme="minorHAnsi" w:hAnsiTheme="minorHAnsi" w:cstheme="minorHAnsi"/>
                <w:sz w:val="20"/>
                <w:szCs w:val="20"/>
              </w:rPr>
            </w:pPr>
          </w:p>
        </w:tc>
        <w:tc>
          <w:tcPr>
            <w:tcW w:w="3686" w:type="dxa"/>
            <w:gridSpan w:val="2"/>
            <w:vAlign w:val="center"/>
          </w:tcPr>
          <w:p w14:paraId="2B3E5E41" w14:textId="77777777" w:rsidR="006E2EDA" w:rsidRPr="004F6998" w:rsidRDefault="006E2EDA" w:rsidP="000A53CF">
            <w:pPr>
              <w:pStyle w:val="BodyText"/>
              <w:spacing w:before="18"/>
              <w:jc w:val="center"/>
              <w:rPr>
                <w:rFonts w:asciiTheme="minorHAnsi" w:hAnsiTheme="minorHAnsi" w:cstheme="minorHAnsi"/>
                <w:sz w:val="20"/>
                <w:szCs w:val="20"/>
              </w:rPr>
            </w:pPr>
          </w:p>
        </w:tc>
        <w:tc>
          <w:tcPr>
            <w:tcW w:w="4819" w:type="dxa"/>
            <w:gridSpan w:val="3"/>
            <w:vAlign w:val="center"/>
          </w:tcPr>
          <w:p w14:paraId="12B2B61D" w14:textId="77777777" w:rsidR="006E2EDA" w:rsidRPr="00AB15E6" w:rsidRDefault="006E2EDA" w:rsidP="000A53CF">
            <w:pPr>
              <w:pStyle w:val="BodyText"/>
              <w:spacing w:before="18"/>
              <w:jc w:val="center"/>
              <w:rPr>
                <w:rFonts w:asciiTheme="minorHAnsi" w:hAnsiTheme="minorHAnsi" w:cstheme="minorHAnsi"/>
              </w:rPr>
            </w:pPr>
            <w:r w:rsidRPr="00AB15E6">
              <w:rPr>
                <w:rFonts w:asciiTheme="minorHAnsi" w:hAnsiTheme="minorHAnsi" w:cstheme="minorHAnsi"/>
              </w:rPr>
              <w:t>SAFEGUARDING OFFICER</w:t>
            </w:r>
            <w:r>
              <w:rPr>
                <w:rFonts w:asciiTheme="minorHAnsi" w:hAnsiTheme="minorHAnsi" w:cstheme="minorHAnsi"/>
              </w:rPr>
              <w:t xml:space="preserve"> 2</w:t>
            </w:r>
          </w:p>
        </w:tc>
      </w:tr>
      <w:bookmarkEnd w:id="0"/>
    </w:tbl>
    <w:p w14:paraId="3DD99FB0" w14:textId="77777777" w:rsidR="00FB53A3" w:rsidRDefault="00FB53A3" w:rsidP="00FB53A3">
      <w:pPr>
        <w:jc w:val="both"/>
        <w:rPr>
          <w:rFonts w:ascii="Arial" w:hAnsi="Arial" w:cs="Arial"/>
          <w:b/>
          <w:bCs/>
          <w:color w:val="0070C0"/>
        </w:rPr>
      </w:pPr>
    </w:p>
    <w:p w14:paraId="676BD18D" w14:textId="3518878A" w:rsidR="00084743" w:rsidRDefault="005C4802" w:rsidP="000C3AA8">
      <w:pPr>
        <w:jc w:val="both"/>
        <w:rPr>
          <w:rFonts w:cstheme="minorHAnsi"/>
          <w:b/>
          <w:bCs/>
          <w:sz w:val="28"/>
          <w:szCs w:val="28"/>
        </w:rPr>
      </w:pPr>
      <w:r w:rsidRPr="00AC3AD9">
        <w:rPr>
          <w:rFonts w:cstheme="minorHAnsi"/>
          <w:b/>
          <w:bCs/>
          <w:sz w:val="28"/>
          <w:szCs w:val="28"/>
        </w:rPr>
        <w:t>NOTE: Mass Centres do not have to complete a SAAT. The Mass Centres can be combined into the Parish SAAT.</w:t>
      </w:r>
    </w:p>
    <w:p w14:paraId="58B50F4B" w14:textId="0558A513" w:rsidR="00662986" w:rsidRDefault="00084743" w:rsidP="00512DF6">
      <w:pPr>
        <w:rPr>
          <w:rFonts w:cstheme="minorHAnsi"/>
          <w:b/>
          <w:bCs/>
          <w:sz w:val="28"/>
          <w:szCs w:val="28"/>
        </w:rPr>
      </w:pPr>
      <w:r>
        <w:rPr>
          <w:rFonts w:cstheme="minorHAnsi"/>
          <w:b/>
          <w:bCs/>
          <w:sz w:val="28"/>
          <w:szCs w:val="28"/>
        </w:rPr>
        <w:br w:type="page"/>
      </w:r>
    </w:p>
    <w:p w14:paraId="4C58EB04" w14:textId="5C4DA28B" w:rsidR="00662986" w:rsidRPr="000C3AA8" w:rsidRDefault="00662986" w:rsidP="00662986">
      <w:pPr>
        <w:rPr>
          <w:rFonts w:cstheme="minorHAnsi"/>
          <w:b/>
          <w:bCs/>
          <w:sz w:val="28"/>
          <w:szCs w:val="28"/>
        </w:rPr>
      </w:pPr>
      <w:bookmarkStart w:id="1" w:name="_Hlk113889151"/>
    </w:p>
    <w:p w14:paraId="5979E2BA" w14:textId="67494BC3" w:rsidR="00BE18B4" w:rsidRPr="004C6B24" w:rsidRDefault="00E91E1A" w:rsidP="00E91E1A">
      <w:pPr>
        <w:shd w:val="clear" w:color="auto" w:fill="2E74B5" w:themeFill="accent1" w:themeFillShade="BF"/>
        <w:autoSpaceDE w:val="0"/>
        <w:autoSpaceDN w:val="0"/>
        <w:adjustRightInd w:val="0"/>
        <w:rPr>
          <w:rFonts w:cstheme="minorHAnsi"/>
          <w:b/>
          <w:bCs/>
          <w:color w:val="002060"/>
          <w:sz w:val="24"/>
          <w:szCs w:val="24"/>
        </w:rPr>
      </w:pPr>
      <w:bookmarkStart w:id="2" w:name="_Hlk112668124"/>
      <w:r w:rsidRPr="003B167F">
        <w:rPr>
          <w:rFonts w:cstheme="minorHAnsi"/>
          <w:b/>
          <w:bCs/>
          <w:color w:val="FFFFFF" w:themeColor="background1"/>
          <w:sz w:val="24"/>
          <w:szCs w:val="24"/>
        </w:rPr>
        <w:t>SECTION 1</w:t>
      </w:r>
      <w:r w:rsidR="006D2C7C">
        <w:rPr>
          <w:rFonts w:cstheme="minorHAnsi"/>
          <w:b/>
          <w:bCs/>
          <w:color w:val="FFFFFF" w:themeColor="background1"/>
          <w:sz w:val="24"/>
          <w:szCs w:val="24"/>
        </w:rPr>
        <w:t xml:space="preserve"> </w:t>
      </w:r>
      <w:r w:rsidR="00BE18B4">
        <w:rPr>
          <w:rFonts w:cstheme="minorHAnsi"/>
          <w:b/>
          <w:bCs/>
          <w:color w:val="FFFFFF" w:themeColor="background1"/>
          <w:sz w:val="24"/>
          <w:szCs w:val="24"/>
        </w:rPr>
        <w:t>–</w:t>
      </w:r>
      <w:r w:rsidR="006D2C7C">
        <w:rPr>
          <w:rFonts w:cstheme="minorHAnsi"/>
          <w:b/>
          <w:bCs/>
          <w:color w:val="FFFFFF" w:themeColor="background1"/>
          <w:sz w:val="24"/>
          <w:szCs w:val="24"/>
        </w:rPr>
        <w:t xml:space="preserve"> INSTRUCTIONS</w:t>
      </w:r>
    </w:p>
    <w:bookmarkEnd w:id="2"/>
    <w:p w14:paraId="7194F3D3" w14:textId="77777777" w:rsidR="00E91E1A" w:rsidRDefault="00E91E1A" w:rsidP="00E91E1A">
      <w:pPr>
        <w:autoSpaceDE w:val="0"/>
        <w:autoSpaceDN w:val="0"/>
        <w:adjustRightInd w:val="0"/>
        <w:rPr>
          <w:rFonts w:cstheme="minorHAnsi"/>
          <w:b/>
          <w:bCs/>
          <w:sz w:val="24"/>
          <w:szCs w:val="24"/>
        </w:rPr>
      </w:pPr>
    </w:p>
    <w:bookmarkEnd w:id="1"/>
    <w:p w14:paraId="7A5AD5E4" w14:textId="77777777" w:rsidR="00E91E1A" w:rsidRPr="004C6B24" w:rsidRDefault="00E91E1A" w:rsidP="00E91E1A">
      <w:pPr>
        <w:shd w:val="clear" w:color="auto" w:fill="9CC2E5" w:themeFill="accent1" w:themeFillTint="99"/>
        <w:autoSpaceDE w:val="0"/>
        <w:autoSpaceDN w:val="0"/>
        <w:adjustRightInd w:val="0"/>
        <w:rPr>
          <w:rFonts w:ascii="TrebuchetMS,Bold" w:hAnsi="TrebuchetMS,Bold" w:cs="TrebuchetMS,Bold"/>
          <w:b/>
          <w:bCs/>
          <w:color w:val="4472C4" w:themeColor="accent5"/>
        </w:rPr>
      </w:pPr>
      <w:r>
        <w:rPr>
          <w:rFonts w:cstheme="minorHAnsi"/>
          <w:b/>
          <w:bCs/>
          <w:sz w:val="24"/>
          <w:szCs w:val="24"/>
        </w:rPr>
        <w:t>Introduction</w:t>
      </w:r>
    </w:p>
    <w:p w14:paraId="09CC8FEE" w14:textId="70E712F5" w:rsidR="00FE4E8E" w:rsidRPr="00C031C7" w:rsidRDefault="00647445" w:rsidP="00FE4E8E">
      <w:pPr>
        <w:autoSpaceDE w:val="0"/>
        <w:autoSpaceDN w:val="0"/>
        <w:adjustRightInd w:val="0"/>
        <w:rPr>
          <w:rFonts w:cstheme="minorHAnsi"/>
          <w:bCs/>
        </w:rPr>
      </w:pPr>
      <w:r w:rsidRPr="00647445">
        <w:rPr>
          <w:rFonts w:cstheme="minorHAnsi"/>
          <w:bCs/>
        </w:rPr>
        <w:t xml:space="preserve">The </w:t>
      </w:r>
      <w:r w:rsidR="006E2EDA">
        <w:rPr>
          <w:rFonts w:cstheme="minorHAnsi"/>
          <w:bCs/>
        </w:rPr>
        <w:t xml:space="preserve">SAAT </w:t>
      </w:r>
      <w:r w:rsidRPr="00647445">
        <w:rPr>
          <w:rFonts w:cstheme="minorHAnsi"/>
          <w:bCs/>
        </w:rPr>
        <w:t xml:space="preserve">has been developed </w:t>
      </w:r>
      <w:r w:rsidR="00C031C7">
        <w:rPr>
          <w:rFonts w:cstheme="minorHAnsi"/>
          <w:bCs/>
        </w:rPr>
        <w:t xml:space="preserve">by the Safeguarding Program Office (SGP) </w:t>
      </w:r>
      <w:r w:rsidRPr="00647445">
        <w:rPr>
          <w:rFonts w:cstheme="minorHAnsi"/>
          <w:bCs/>
        </w:rPr>
        <w:t>for application at the Parish level</w:t>
      </w:r>
      <w:r w:rsidR="006E2EDA">
        <w:rPr>
          <w:rFonts w:cstheme="minorHAnsi"/>
          <w:bCs/>
        </w:rPr>
        <w:t>. It is</w:t>
      </w:r>
      <w:r w:rsidRPr="00647445">
        <w:rPr>
          <w:rFonts w:cstheme="minorHAnsi"/>
          <w:bCs/>
        </w:rPr>
        <w:t xml:space="preserve"> based on the National Catholic Safeguarding Standards (NCSS)</w:t>
      </w:r>
      <w:r w:rsidR="00084743">
        <w:rPr>
          <w:rFonts w:cstheme="minorHAnsi"/>
          <w:bCs/>
        </w:rPr>
        <w:t xml:space="preserve"> (Edition 2 -Provisional)</w:t>
      </w:r>
      <w:r w:rsidRPr="00647445">
        <w:rPr>
          <w:rFonts w:cstheme="minorHAnsi"/>
          <w:bCs/>
        </w:rPr>
        <w:t xml:space="preserve">. The SAAT </w:t>
      </w:r>
      <w:r w:rsidR="00430937">
        <w:rPr>
          <w:rFonts w:cstheme="minorHAnsi"/>
          <w:bCs/>
        </w:rPr>
        <w:t xml:space="preserve">is a Self-Assessment for </w:t>
      </w:r>
      <w:r w:rsidRPr="00647445">
        <w:rPr>
          <w:rFonts w:cstheme="minorHAnsi"/>
          <w:bCs/>
        </w:rPr>
        <w:t>c</w:t>
      </w:r>
      <w:r>
        <w:rPr>
          <w:rFonts w:cstheme="minorHAnsi"/>
          <w:bCs/>
        </w:rPr>
        <w:t>onformance</w:t>
      </w:r>
      <w:r w:rsidRPr="00647445">
        <w:rPr>
          <w:rFonts w:cstheme="minorHAnsi"/>
          <w:bCs/>
        </w:rPr>
        <w:t xml:space="preserve"> </w:t>
      </w:r>
      <w:r w:rsidR="00430937">
        <w:rPr>
          <w:rFonts w:cstheme="minorHAnsi"/>
          <w:bCs/>
        </w:rPr>
        <w:t>to</w:t>
      </w:r>
      <w:r w:rsidRPr="00647445">
        <w:rPr>
          <w:rFonts w:cstheme="minorHAnsi"/>
          <w:bCs/>
        </w:rPr>
        <w:t xml:space="preserve"> the Parish</w:t>
      </w:r>
      <w:r w:rsidR="00FD6067">
        <w:rPr>
          <w:rFonts w:cstheme="minorHAnsi"/>
          <w:bCs/>
        </w:rPr>
        <w:t xml:space="preserve"> </w:t>
      </w:r>
      <w:r w:rsidRPr="00647445">
        <w:rPr>
          <w:rFonts w:cstheme="minorHAnsi"/>
          <w:bCs/>
        </w:rPr>
        <w:t>specific</w:t>
      </w:r>
      <w:r w:rsidR="00084743">
        <w:rPr>
          <w:rFonts w:cstheme="minorHAnsi"/>
          <w:bCs/>
        </w:rPr>
        <w:t xml:space="preserve"> NCSS</w:t>
      </w:r>
      <w:r w:rsidRPr="00647445">
        <w:rPr>
          <w:rFonts w:cstheme="minorHAnsi"/>
          <w:bCs/>
        </w:rPr>
        <w:t xml:space="preserve"> criteria and</w:t>
      </w:r>
      <w:r>
        <w:rPr>
          <w:rFonts w:cstheme="minorHAnsi"/>
          <w:bCs/>
        </w:rPr>
        <w:t xml:space="preserve"> </w:t>
      </w:r>
      <w:r w:rsidRPr="00647445">
        <w:rPr>
          <w:rFonts w:cstheme="minorHAnsi"/>
          <w:bCs/>
        </w:rPr>
        <w:t>indicators on behalf of the Entity</w:t>
      </w:r>
      <w:r>
        <w:rPr>
          <w:rFonts w:cstheme="minorHAnsi"/>
          <w:bCs/>
        </w:rPr>
        <w:t xml:space="preserve"> </w:t>
      </w:r>
      <w:r w:rsidRPr="00647445">
        <w:rPr>
          <w:rFonts w:cstheme="minorHAnsi"/>
          <w:bCs/>
        </w:rPr>
        <w:t>(Catholic Archdiocese of Perth—CAP).</w:t>
      </w:r>
      <w:r w:rsidR="00C031C7">
        <w:rPr>
          <w:rFonts w:cstheme="minorHAnsi"/>
          <w:bCs/>
        </w:rPr>
        <w:t xml:space="preserve"> </w:t>
      </w:r>
      <w:r w:rsidR="003668ED">
        <w:t xml:space="preserve">The </w:t>
      </w:r>
      <w:r w:rsidR="004138E3">
        <w:t xml:space="preserve">SAAT will </w:t>
      </w:r>
      <w:r w:rsidR="00DF1122" w:rsidRPr="00DF1122">
        <w:rPr>
          <w:rFonts w:cstheme="minorHAnsi"/>
        </w:rPr>
        <w:t xml:space="preserve">demonstrate </w:t>
      </w:r>
      <w:r w:rsidR="004138E3">
        <w:rPr>
          <w:rFonts w:cstheme="minorHAnsi"/>
        </w:rPr>
        <w:t xml:space="preserve">your commitment to safeguarding </w:t>
      </w:r>
      <w:r w:rsidR="00DF1122" w:rsidRPr="00DF1122">
        <w:rPr>
          <w:rFonts w:cstheme="minorHAnsi"/>
        </w:rPr>
        <w:t>polic</w:t>
      </w:r>
      <w:r w:rsidR="00B06E31">
        <w:rPr>
          <w:rFonts w:cstheme="minorHAnsi"/>
        </w:rPr>
        <w:t>ies</w:t>
      </w:r>
      <w:r w:rsidR="00DF1122" w:rsidRPr="00DF1122">
        <w:rPr>
          <w:rFonts w:cstheme="minorHAnsi"/>
        </w:rPr>
        <w:t>, process</w:t>
      </w:r>
      <w:r w:rsidR="00B06E31">
        <w:rPr>
          <w:rFonts w:cstheme="minorHAnsi"/>
        </w:rPr>
        <w:t>es</w:t>
      </w:r>
      <w:r w:rsidR="00DF1122" w:rsidRPr="00DF1122">
        <w:rPr>
          <w:rFonts w:cstheme="minorHAnsi"/>
        </w:rPr>
        <w:t xml:space="preserve"> and culture</w:t>
      </w:r>
      <w:r w:rsidR="003668ED">
        <w:rPr>
          <w:rFonts w:cstheme="minorHAnsi"/>
        </w:rPr>
        <w:t>.</w:t>
      </w:r>
    </w:p>
    <w:p w14:paraId="07BA59EF" w14:textId="77777777" w:rsidR="00FE4E8E" w:rsidRDefault="00FE4E8E" w:rsidP="00FE4E8E">
      <w:pPr>
        <w:autoSpaceDE w:val="0"/>
        <w:autoSpaceDN w:val="0"/>
        <w:adjustRightInd w:val="0"/>
        <w:rPr>
          <w:rFonts w:cstheme="minorHAnsi"/>
        </w:rPr>
      </w:pPr>
    </w:p>
    <w:p w14:paraId="1318C958" w14:textId="5CFE03D7" w:rsidR="00FE4E8E" w:rsidRDefault="00FE4E8E" w:rsidP="00FE4E8E">
      <w:pPr>
        <w:autoSpaceDE w:val="0"/>
        <w:autoSpaceDN w:val="0"/>
        <w:adjustRightInd w:val="0"/>
        <w:rPr>
          <w:rFonts w:cstheme="minorHAnsi"/>
        </w:rPr>
      </w:pPr>
      <w:r>
        <w:rPr>
          <w:rFonts w:cstheme="minorHAnsi"/>
        </w:rPr>
        <w:t xml:space="preserve">The SAAT is organised into </w:t>
      </w:r>
      <w:r w:rsidR="00A45B92">
        <w:rPr>
          <w:rFonts w:cstheme="minorHAnsi"/>
        </w:rPr>
        <w:t>four</w:t>
      </w:r>
      <w:r>
        <w:rPr>
          <w:rFonts w:cstheme="minorHAnsi"/>
        </w:rPr>
        <w:t xml:space="preserve"> Sections: </w:t>
      </w:r>
    </w:p>
    <w:p w14:paraId="38F0EC31" w14:textId="77777777" w:rsidR="00FE4E8E" w:rsidRDefault="00FE4E8E" w:rsidP="00FE4E8E">
      <w:pPr>
        <w:autoSpaceDE w:val="0"/>
        <w:autoSpaceDN w:val="0"/>
        <w:adjustRightInd w:val="0"/>
        <w:rPr>
          <w:rFonts w:cstheme="minorHAnsi"/>
        </w:rPr>
      </w:pPr>
    </w:p>
    <w:p w14:paraId="0DA1E89F" w14:textId="377A59E5" w:rsidR="00FE4E8E" w:rsidRDefault="00FE4E8E" w:rsidP="00FF68DF">
      <w:pPr>
        <w:pStyle w:val="ListParagraph"/>
        <w:numPr>
          <w:ilvl w:val="0"/>
          <w:numId w:val="3"/>
        </w:numPr>
        <w:autoSpaceDE w:val="0"/>
        <w:autoSpaceDN w:val="0"/>
        <w:adjustRightInd w:val="0"/>
        <w:rPr>
          <w:rFonts w:cstheme="minorHAnsi"/>
        </w:rPr>
      </w:pPr>
      <w:r>
        <w:rPr>
          <w:rFonts w:cstheme="minorHAnsi"/>
        </w:rPr>
        <w:t>Section 1—Instructions</w:t>
      </w:r>
    </w:p>
    <w:p w14:paraId="1765E6EB" w14:textId="72D7AE74" w:rsidR="00FE4E8E" w:rsidRDefault="00FE4E8E" w:rsidP="00FF68DF">
      <w:pPr>
        <w:pStyle w:val="ListParagraph"/>
        <w:numPr>
          <w:ilvl w:val="0"/>
          <w:numId w:val="3"/>
        </w:numPr>
        <w:autoSpaceDE w:val="0"/>
        <w:autoSpaceDN w:val="0"/>
        <w:adjustRightInd w:val="0"/>
        <w:rPr>
          <w:rFonts w:cstheme="minorHAnsi"/>
        </w:rPr>
      </w:pPr>
      <w:r>
        <w:rPr>
          <w:rFonts w:cstheme="minorHAnsi"/>
        </w:rPr>
        <w:t>Section 2—</w:t>
      </w:r>
      <w:r w:rsidR="0076105B">
        <w:rPr>
          <w:rFonts w:cstheme="minorHAnsi"/>
        </w:rPr>
        <w:t>Conformance</w:t>
      </w:r>
      <w:r w:rsidR="00203713">
        <w:rPr>
          <w:rFonts w:cstheme="minorHAnsi"/>
        </w:rPr>
        <w:t xml:space="preserve"> </w:t>
      </w:r>
      <w:r w:rsidR="00BE18B4">
        <w:rPr>
          <w:rFonts w:cstheme="minorHAnsi"/>
        </w:rPr>
        <w:t xml:space="preserve">to </w:t>
      </w:r>
      <w:r w:rsidR="00FD6067">
        <w:rPr>
          <w:rFonts w:cstheme="minorHAnsi"/>
        </w:rPr>
        <w:t>STANDARDS</w:t>
      </w:r>
    </w:p>
    <w:p w14:paraId="334FA9C1" w14:textId="0497EF37" w:rsidR="00753D8C" w:rsidRDefault="00753D8C" w:rsidP="00FF68DF">
      <w:pPr>
        <w:pStyle w:val="ListParagraph"/>
        <w:numPr>
          <w:ilvl w:val="0"/>
          <w:numId w:val="3"/>
        </w:numPr>
        <w:autoSpaceDE w:val="0"/>
        <w:autoSpaceDN w:val="0"/>
        <w:adjustRightInd w:val="0"/>
        <w:rPr>
          <w:rFonts w:cstheme="minorHAnsi"/>
        </w:rPr>
      </w:pPr>
      <w:r>
        <w:rPr>
          <w:rFonts w:cstheme="minorHAnsi"/>
        </w:rPr>
        <w:t xml:space="preserve">Section 3 – </w:t>
      </w:r>
      <w:r w:rsidR="008258FD" w:rsidRPr="00FD6067">
        <w:rPr>
          <w:rFonts w:cstheme="minorHAnsi"/>
          <w:b/>
          <w:bCs/>
        </w:rPr>
        <w:t>STANDARDS</w:t>
      </w:r>
      <w:r>
        <w:rPr>
          <w:rFonts w:cstheme="minorHAnsi"/>
        </w:rPr>
        <w:t xml:space="preserve"> Action Plan</w:t>
      </w:r>
      <w:r w:rsidR="00C8449E">
        <w:rPr>
          <w:rFonts w:cstheme="minorHAnsi"/>
        </w:rPr>
        <w:t xml:space="preserve"> (</w:t>
      </w:r>
      <w:r w:rsidR="00FD6067">
        <w:rPr>
          <w:rFonts w:cstheme="minorHAnsi"/>
        </w:rPr>
        <w:t xml:space="preserve">For </w:t>
      </w:r>
      <w:r w:rsidR="00C8449E">
        <w:rPr>
          <w:rFonts w:cstheme="minorHAnsi"/>
        </w:rPr>
        <w:t>Non</w:t>
      </w:r>
      <w:r w:rsidR="00DA34AB">
        <w:rPr>
          <w:rFonts w:cstheme="minorHAnsi"/>
        </w:rPr>
        <w:t>-Conformance</w:t>
      </w:r>
      <w:r w:rsidR="00FD6067">
        <w:rPr>
          <w:rFonts w:cstheme="minorHAnsi"/>
        </w:rPr>
        <w:t>s</w:t>
      </w:r>
      <w:r w:rsidR="00DA34AB">
        <w:rPr>
          <w:rFonts w:cstheme="minorHAnsi"/>
        </w:rPr>
        <w:t>)</w:t>
      </w:r>
    </w:p>
    <w:p w14:paraId="3B587FF7" w14:textId="6157A8D4" w:rsidR="00FE4E8E" w:rsidRPr="009F54CC" w:rsidRDefault="00FE4E8E" w:rsidP="00FF68DF">
      <w:pPr>
        <w:pStyle w:val="ListParagraph"/>
        <w:numPr>
          <w:ilvl w:val="0"/>
          <w:numId w:val="3"/>
        </w:numPr>
        <w:autoSpaceDE w:val="0"/>
        <w:autoSpaceDN w:val="0"/>
        <w:adjustRightInd w:val="0"/>
        <w:rPr>
          <w:rFonts w:cstheme="minorHAnsi"/>
        </w:rPr>
      </w:pPr>
      <w:r>
        <w:rPr>
          <w:rFonts w:cstheme="minorHAnsi"/>
        </w:rPr>
        <w:t xml:space="preserve">Section </w:t>
      </w:r>
      <w:r w:rsidR="00753D8C">
        <w:rPr>
          <w:rFonts w:cstheme="minorHAnsi"/>
        </w:rPr>
        <w:t>4</w:t>
      </w:r>
      <w:r>
        <w:rPr>
          <w:rFonts w:cstheme="minorHAnsi"/>
        </w:rPr>
        <w:t>—</w:t>
      </w:r>
      <w:r w:rsidR="008258FD" w:rsidRPr="00FD6067">
        <w:rPr>
          <w:rFonts w:cstheme="minorHAnsi"/>
          <w:b/>
          <w:bCs/>
        </w:rPr>
        <w:t>N</w:t>
      </w:r>
      <w:r w:rsidR="008258FD">
        <w:rPr>
          <w:rFonts w:cstheme="minorHAnsi"/>
        </w:rPr>
        <w:t>on-</w:t>
      </w:r>
      <w:r w:rsidR="008258FD" w:rsidRPr="00FD6067">
        <w:rPr>
          <w:rFonts w:cstheme="minorHAnsi"/>
          <w:b/>
          <w:bCs/>
        </w:rPr>
        <w:t>C</w:t>
      </w:r>
      <w:r w:rsidR="008258FD">
        <w:rPr>
          <w:rFonts w:cstheme="minorHAnsi"/>
        </w:rPr>
        <w:t xml:space="preserve">onformance </w:t>
      </w:r>
      <w:r w:rsidR="008258FD" w:rsidRPr="00FD6067">
        <w:rPr>
          <w:rFonts w:cstheme="minorHAnsi"/>
          <w:b/>
          <w:bCs/>
        </w:rPr>
        <w:t>R</w:t>
      </w:r>
      <w:r w:rsidR="008258FD">
        <w:rPr>
          <w:rFonts w:cstheme="minorHAnsi"/>
        </w:rPr>
        <w:t>eport</w:t>
      </w:r>
      <w:r w:rsidR="00762B26">
        <w:rPr>
          <w:rFonts w:cstheme="minorHAnsi"/>
        </w:rPr>
        <w:t xml:space="preserve"> (NCR) – </w:t>
      </w:r>
      <w:r w:rsidR="00430937" w:rsidRPr="004974E7">
        <w:rPr>
          <w:rFonts w:cstheme="minorHAnsi"/>
          <w:b/>
          <w:bCs/>
          <w:i/>
          <w:iCs/>
        </w:rPr>
        <w:t>Safeguarding Program Office</w:t>
      </w:r>
      <w:r w:rsidR="008532E2" w:rsidRPr="004974E7">
        <w:rPr>
          <w:rFonts w:cstheme="minorHAnsi"/>
          <w:b/>
          <w:bCs/>
          <w:i/>
          <w:iCs/>
        </w:rPr>
        <w:t xml:space="preserve"> Use</w:t>
      </w:r>
      <w:r w:rsidR="00FD6067">
        <w:rPr>
          <w:rFonts w:cstheme="minorHAnsi"/>
          <w:b/>
          <w:bCs/>
          <w:i/>
          <w:iCs/>
        </w:rPr>
        <w:t xml:space="preserve"> Only</w:t>
      </w:r>
    </w:p>
    <w:p w14:paraId="1D7DE31B" w14:textId="77777777" w:rsidR="00FE4E8E" w:rsidRDefault="00FE4E8E" w:rsidP="00FE4E8E">
      <w:pPr>
        <w:autoSpaceDE w:val="0"/>
        <w:autoSpaceDN w:val="0"/>
        <w:adjustRightInd w:val="0"/>
        <w:rPr>
          <w:rFonts w:cstheme="minorHAnsi"/>
        </w:rPr>
      </w:pPr>
    </w:p>
    <w:p w14:paraId="017E32EB" w14:textId="5D7E6521" w:rsidR="00FE4E8E" w:rsidRPr="004C6B24" w:rsidRDefault="00FF2134" w:rsidP="00FE4E8E">
      <w:pPr>
        <w:shd w:val="clear" w:color="auto" w:fill="9CC2E5" w:themeFill="accent1" w:themeFillTint="99"/>
        <w:autoSpaceDE w:val="0"/>
        <w:autoSpaceDN w:val="0"/>
        <w:adjustRightInd w:val="0"/>
        <w:rPr>
          <w:rFonts w:cstheme="minorHAnsi"/>
          <w:b/>
          <w:bCs/>
          <w:color w:val="4472C4" w:themeColor="accent5"/>
          <w:sz w:val="24"/>
          <w:szCs w:val="24"/>
        </w:rPr>
      </w:pPr>
      <w:r>
        <w:rPr>
          <w:rFonts w:cstheme="minorHAnsi"/>
          <w:b/>
          <w:bCs/>
          <w:sz w:val="24"/>
          <w:szCs w:val="24"/>
        </w:rPr>
        <w:t>How to c</w:t>
      </w:r>
      <w:r w:rsidR="00FE4E8E" w:rsidRPr="003B167F">
        <w:rPr>
          <w:rFonts w:cstheme="minorHAnsi"/>
          <w:b/>
          <w:bCs/>
          <w:sz w:val="24"/>
          <w:szCs w:val="24"/>
        </w:rPr>
        <w:t>omplet</w:t>
      </w:r>
      <w:r>
        <w:rPr>
          <w:rFonts w:cstheme="minorHAnsi"/>
          <w:b/>
          <w:bCs/>
          <w:sz w:val="24"/>
          <w:szCs w:val="24"/>
        </w:rPr>
        <w:t>e</w:t>
      </w:r>
      <w:r w:rsidR="00FE4E8E" w:rsidRPr="003B167F">
        <w:rPr>
          <w:rFonts w:cstheme="minorHAnsi"/>
          <w:b/>
          <w:bCs/>
          <w:sz w:val="24"/>
          <w:szCs w:val="24"/>
        </w:rPr>
        <w:t xml:space="preserve"> the SAAT</w:t>
      </w:r>
    </w:p>
    <w:p w14:paraId="61740602" w14:textId="77777777" w:rsidR="00FE4E8E" w:rsidRDefault="00FE4E8E" w:rsidP="00FE4E8E">
      <w:pPr>
        <w:autoSpaceDE w:val="0"/>
        <w:autoSpaceDN w:val="0"/>
        <w:adjustRightInd w:val="0"/>
        <w:rPr>
          <w:rFonts w:ascii="TrebuchetMS" w:hAnsi="TrebuchetMS" w:cs="TrebuchetMS"/>
        </w:rPr>
      </w:pPr>
    </w:p>
    <w:p w14:paraId="0BCB5912" w14:textId="6BCF4360" w:rsidR="00FE4E8E" w:rsidRPr="000C3AA8" w:rsidRDefault="00FE4E8E" w:rsidP="00FE4E8E">
      <w:pPr>
        <w:pStyle w:val="ListParagraph"/>
        <w:numPr>
          <w:ilvl w:val="0"/>
          <w:numId w:val="2"/>
        </w:numPr>
        <w:autoSpaceDE w:val="0"/>
        <w:autoSpaceDN w:val="0"/>
        <w:adjustRightInd w:val="0"/>
        <w:rPr>
          <w:rFonts w:cstheme="minorHAnsi"/>
        </w:rPr>
      </w:pPr>
      <w:r w:rsidRPr="0009628C">
        <w:rPr>
          <w:rFonts w:cstheme="minorHAnsi"/>
        </w:rPr>
        <w:t xml:space="preserve">The </w:t>
      </w:r>
      <w:r>
        <w:rPr>
          <w:rFonts w:cstheme="minorHAnsi"/>
        </w:rPr>
        <w:t>Parish Priest with the</w:t>
      </w:r>
      <w:r w:rsidRPr="0009628C">
        <w:rPr>
          <w:rFonts w:cstheme="minorHAnsi"/>
        </w:rPr>
        <w:t xml:space="preserve"> safeguarding officer</w:t>
      </w:r>
      <w:r w:rsidR="00576074">
        <w:rPr>
          <w:rFonts w:cstheme="minorHAnsi"/>
        </w:rPr>
        <w:t>/s</w:t>
      </w:r>
      <w:r w:rsidRPr="0009628C">
        <w:rPr>
          <w:rFonts w:cstheme="minorHAnsi"/>
        </w:rPr>
        <w:t xml:space="preserve"> </w:t>
      </w:r>
      <w:r w:rsidR="00140A0E">
        <w:rPr>
          <w:rFonts w:cstheme="minorHAnsi"/>
        </w:rPr>
        <w:t xml:space="preserve">should </w:t>
      </w:r>
      <w:r w:rsidRPr="0009628C">
        <w:rPr>
          <w:rFonts w:cstheme="minorHAnsi"/>
        </w:rPr>
        <w:t>work together to complete th</w:t>
      </w:r>
      <w:r>
        <w:rPr>
          <w:rFonts w:cstheme="minorHAnsi"/>
        </w:rPr>
        <w:t>e SAAT</w:t>
      </w:r>
      <w:r w:rsidR="00140A0E">
        <w:rPr>
          <w:rFonts w:cstheme="minorHAnsi"/>
        </w:rPr>
        <w:t xml:space="preserve"> as a self-assessment exercise</w:t>
      </w:r>
      <w:r w:rsidR="004138E3">
        <w:rPr>
          <w:rFonts w:cstheme="minorHAnsi"/>
        </w:rPr>
        <w:t>.</w:t>
      </w:r>
    </w:p>
    <w:p w14:paraId="67A1148F" w14:textId="1395A755" w:rsidR="004B498C" w:rsidRPr="000C3AA8" w:rsidRDefault="004B498C" w:rsidP="004B498C">
      <w:pPr>
        <w:pStyle w:val="ListParagraph"/>
        <w:numPr>
          <w:ilvl w:val="0"/>
          <w:numId w:val="2"/>
        </w:numPr>
        <w:autoSpaceDE w:val="0"/>
        <w:autoSpaceDN w:val="0"/>
        <w:adjustRightInd w:val="0"/>
        <w:rPr>
          <w:rFonts w:cstheme="minorHAnsi"/>
        </w:rPr>
      </w:pPr>
      <w:r>
        <w:rPr>
          <w:rFonts w:cstheme="minorHAnsi"/>
        </w:rPr>
        <w:t>Complete the Cover Sheet.</w:t>
      </w:r>
    </w:p>
    <w:p w14:paraId="240E42C8" w14:textId="0E9BA085" w:rsidR="00187094" w:rsidRPr="00187094" w:rsidRDefault="004B498C" w:rsidP="00187094">
      <w:pPr>
        <w:pStyle w:val="ListParagraph"/>
        <w:numPr>
          <w:ilvl w:val="0"/>
          <w:numId w:val="2"/>
        </w:numPr>
        <w:autoSpaceDE w:val="0"/>
        <w:autoSpaceDN w:val="0"/>
        <w:adjustRightInd w:val="0"/>
        <w:rPr>
          <w:rFonts w:cstheme="minorHAnsi"/>
        </w:rPr>
      </w:pPr>
      <w:r>
        <w:rPr>
          <w:rFonts w:cstheme="minorHAnsi"/>
        </w:rPr>
        <w:t xml:space="preserve">Carefully read each of the NCSS criteria and indicator in Section 2 to understand what is </w:t>
      </w:r>
      <w:r w:rsidR="00430937">
        <w:rPr>
          <w:rFonts w:cstheme="minorHAnsi"/>
        </w:rPr>
        <w:t>needed and d</w:t>
      </w:r>
      <w:r w:rsidRPr="00C031C7">
        <w:rPr>
          <w:rFonts w:cstheme="minorHAnsi"/>
        </w:rPr>
        <w:t xml:space="preserve">etermine if </w:t>
      </w:r>
      <w:r w:rsidR="00203713" w:rsidRPr="00C031C7">
        <w:rPr>
          <w:rFonts w:cstheme="minorHAnsi"/>
        </w:rPr>
        <w:t>A</w:t>
      </w:r>
      <w:r w:rsidRPr="00C031C7">
        <w:rPr>
          <w:rFonts w:cstheme="minorHAnsi"/>
        </w:rPr>
        <w:t xml:space="preserve">pplicable or </w:t>
      </w:r>
      <w:r w:rsidR="00203713" w:rsidRPr="00C031C7">
        <w:rPr>
          <w:rFonts w:cstheme="minorHAnsi"/>
        </w:rPr>
        <w:t>N</w:t>
      </w:r>
      <w:r w:rsidRPr="00C031C7">
        <w:rPr>
          <w:rFonts w:cstheme="minorHAnsi"/>
        </w:rPr>
        <w:t xml:space="preserve">ot </w:t>
      </w:r>
      <w:r w:rsidR="00203713" w:rsidRPr="00C031C7">
        <w:rPr>
          <w:rFonts w:cstheme="minorHAnsi"/>
        </w:rPr>
        <w:t>A</w:t>
      </w:r>
      <w:r w:rsidRPr="00C031C7">
        <w:rPr>
          <w:rFonts w:cstheme="minorHAnsi"/>
        </w:rPr>
        <w:t>pplicable.</w:t>
      </w:r>
      <w:r w:rsidR="00187094">
        <w:rPr>
          <w:rFonts w:cstheme="minorHAnsi"/>
        </w:rPr>
        <w:t xml:space="preserve"> To help you consider, you can refer to </w:t>
      </w:r>
      <w:hyperlink r:id="rId8" w:history="1">
        <w:r w:rsidR="00187094" w:rsidRPr="00B535F8">
          <w:rPr>
            <w:rStyle w:val="Hyperlink"/>
            <w:rFonts w:cstheme="minorHAnsi"/>
          </w:rPr>
          <w:t>https://www.acsltd.org.au/</w:t>
        </w:r>
      </w:hyperlink>
    </w:p>
    <w:p w14:paraId="2F61197E" w14:textId="665A9016" w:rsidR="004B498C" w:rsidRPr="000C3AA8" w:rsidRDefault="002D5300" w:rsidP="000C3AA8">
      <w:pPr>
        <w:pStyle w:val="ListParagraph"/>
        <w:numPr>
          <w:ilvl w:val="0"/>
          <w:numId w:val="2"/>
        </w:numPr>
        <w:autoSpaceDE w:val="0"/>
        <w:autoSpaceDN w:val="0"/>
        <w:adjustRightInd w:val="0"/>
        <w:rPr>
          <w:rFonts w:cstheme="minorHAnsi"/>
        </w:rPr>
      </w:pPr>
      <w:r>
        <w:rPr>
          <w:rFonts w:cstheme="minorHAnsi"/>
        </w:rPr>
        <w:t xml:space="preserve">All </w:t>
      </w:r>
      <w:r w:rsidR="000E1DC9">
        <w:rPr>
          <w:rFonts w:cstheme="minorHAnsi"/>
        </w:rPr>
        <w:t>criteria</w:t>
      </w:r>
      <w:r>
        <w:rPr>
          <w:rFonts w:cstheme="minorHAnsi"/>
        </w:rPr>
        <w:t xml:space="preserve"> must be completed </w:t>
      </w:r>
      <w:r w:rsidR="00203713">
        <w:rPr>
          <w:rFonts w:cstheme="minorHAnsi"/>
        </w:rPr>
        <w:t>base</w:t>
      </w:r>
      <w:r w:rsidR="00C031C7">
        <w:rPr>
          <w:rFonts w:cstheme="minorHAnsi"/>
        </w:rPr>
        <w:t>d</w:t>
      </w:r>
      <w:r w:rsidR="00203713">
        <w:rPr>
          <w:rFonts w:cstheme="minorHAnsi"/>
        </w:rPr>
        <w:t xml:space="preserve"> on </w:t>
      </w:r>
      <w:r>
        <w:rPr>
          <w:rFonts w:cstheme="minorHAnsi"/>
        </w:rPr>
        <w:t>evidence of conformance</w:t>
      </w:r>
      <w:r w:rsidR="00C03442">
        <w:rPr>
          <w:rFonts w:cstheme="minorHAnsi"/>
        </w:rPr>
        <w:t>.</w:t>
      </w:r>
      <w:r w:rsidR="004E088D">
        <w:rPr>
          <w:rFonts w:cstheme="minorHAnsi"/>
        </w:rPr>
        <w:t xml:space="preserve"> Also, consider how you may have other evidence </w:t>
      </w:r>
      <w:r w:rsidR="00C6238A">
        <w:rPr>
          <w:rFonts w:cstheme="minorHAnsi"/>
        </w:rPr>
        <w:t>on top of those</w:t>
      </w:r>
      <w:r w:rsidR="004E088D">
        <w:rPr>
          <w:rFonts w:cstheme="minorHAnsi"/>
        </w:rPr>
        <w:t xml:space="preserve"> mentioned.</w:t>
      </w:r>
    </w:p>
    <w:p w14:paraId="0BF8BA71" w14:textId="2C52BF15" w:rsidR="004B498C" w:rsidRPr="00187094" w:rsidRDefault="004B498C" w:rsidP="008D30C0">
      <w:pPr>
        <w:pStyle w:val="ListParagraph"/>
        <w:numPr>
          <w:ilvl w:val="0"/>
          <w:numId w:val="2"/>
        </w:numPr>
        <w:autoSpaceDE w:val="0"/>
        <w:autoSpaceDN w:val="0"/>
        <w:adjustRightInd w:val="0"/>
        <w:rPr>
          <w:rFonts w:cstheme="minorHAnsi"/>
        </w:rPr>
      </w:pPr>
      <w:r>
        <w:rPr>
          <w:rFonts w:cstheme="minorHAnsi"/>
        </w:rPr>
        <w:t xml:space="preserve">The </w:t>
      </w:r>
      <w:r w:rsidR="002D5300">
        <w:rPr>
          <w:rFonts w:cstheme="minorHAnsi"/>
        </w:rPr>
        <w:t>Conformance Level</w:t>
      </w:r>
      <w:r>
        <w:rPr>
          <w:rFonts w:cstheme="minorHAnsi"/>
        </w:rPr>
        <w:t xml:space="preserve"> is intended to help you determine at what level of implementation you are </w:t>
      </w:r>
      <w:r w:rsidR="00430937">
        <w:rPr>
          <w:rFonts w:cstheme="minorHAnsi"/>
        </w:rPr>
        <w:t>at</w:t>
      </w:r>
      <w:r w:rsidR="00C06CD2">
        <w:rPr>
          <w:rFonts w:cstheme="minorHAnsi"/>
        </w:rPr>
        <w:t xml:space="preserve"> and help</w:t>
      </w:r>
      <w:r>
        <w:rPr>
          <w:rFonts w:cstheme="minorHAnsi"/>
        </w:rPr>
        <w:t xml:space="preserve"> </w:t>
      </w:r>
      <w:r w:rsidR="00430937">
        <w:rPr>
          <w:rFonts w:cstheme="minorHAnsi"/>
        </w:rPr>
        <w:t xml:space="preserve">you </w:t>
      </w:r>
      <w:r>
        <w:rPr>
          <w:rFonts w:cstheme="minorHAnsi"/>
        </w:rPr>
        <w:t xml:space="preserve">to identify what actions you need to do </w:t>
      </w:r>
      <w:r w:rsidR="00D323C6">
        <w:rPr>
          <w:rFonts w:cstheme="minorHAnsi"/>
        </w:rPr>
        <w:t xml:space="preserve">within </w:t>
      </w:r>
      <w:r w:rsidR="00430937">
        <w:rPr>
          <w:rFonts w:cstheme="minorHAnsi"/>
        </w:rPr>
        <w:t xml:space="preserve">an </w:t>
      </w:r>
      <w:r w:rsidR="00D323C6">
        <w:rPr>
          <w:rFonts w:cstheme="minorHAnsi"/>
        </w:rPr>
        <w:t>acceptable timeframe</w:t>
      </w:r>
      <w:r w:rsidR="00430937">
        <w:rPr>
          <w:rFonts w:cstheme="minorHAnsi"/>
        </w:rPr>
        <w:t xml:space="preserve"> </w:t>
      </w:r>
      <w:r w:rsidR="002D5300">
        <w:rPr>
          <w:rFonts w:cstheme="minorHAnsi"/>
        </w:rPr>
        <w:t>—</w:t>
      </w:r>
      <w:r w:rsidR="002D5300" w:rsidRPr="0001518A">
        <w:rPr>
          <w:rFonts w:cstheme="minorHAnsi"/>
          <w:i/>
        </w:rPr>
        <w:t>remember it is a collective approach</w:t>
      </w:r>
      <w:r w:rsidR="005671C9">
        <w:rPr>
          <w:rFonts w:cstheme="minorHAnsi"/>
          <w:i/>
        </w:rPr>
        <w:t>.</w:t>
      </w:r>
    </w:p>
    <w:p w14:paraId="7D795640" w14:textId="7D2A87E6" w:rsidR="00187094" w:rsidRPr="000C3AA8" w:rsidRDefault="003126BB" w:rsidP="008D30C0">
      <w:pPr>
        <w:pStyle w:val="ListParagraph"/>
        <w:numPr>
          <w:ilvl w:val="0"/>
          <w:numId w:val="2"/>
        </w:numPr>
        <w:autoSpaceDE w:val="0"/>
        <w:autoSpaceDN w:val="0"/>
        <w:adjustRightInd w:val="0"/>
        <w:rPr>
          <w:rFonts w:cstheme="minorHAnsi"/>
        </w:rPr>
      </w:pPr>
      <w:r>
        <w:rPr>
          <w:rFonts w:cstheme="minorHAnsi"/>
        </w:rPr>
        <w:t xml:space="preserve">In </w:t>
      </w:r>
      <w:r w:rsidR="000E1DC9">
        <w:rPr>
          <w:rFonts w:cstheme="minorHAnsi"/>
        </w:rPr>
        <w:t xml:space="preserve">Section 3, </w:t>
      </w:r>
      <w:r>
        <w:rPr>
          <w:rFonts w:cstheme="minorHAnsi"/>
        </w:rPr>
        <w:t>paying particular attention to w</w:t>
      </w:r>
      <w:r w:rsidR="00187094">
        <w:rPr>
          <w:rFonts w:cstheme="minorHAnsi"/>
        </w:rPr>
        <w:t>here you have selected “</w:t>
      </w:r>
      <w:r w:rsidR="00512DF6">
        <w:rPr>
          <w:rFonts w:cstheme="minorHAnsi"/>
        </w:rPr>
        <w:t>N</w:t>
      </w:r>
      <w:r w:rsidR="00187094">
        <w:rPr>
          <w:rFonts w:cstheme="minorHAnsi"/>
        </w:rPr>
        <w:t xml:space="preserve">othing done” or “Bits </w:t>
      </w:r>
      <w:r w:rsidR="00512DF6">
        <w:rPr>
          <w:rFonts w:cstheme="minorHAnsi"/>
        </w:rPr>
        <w:t>done but no action”</w:t>
      </w:r>
      <w:r w:rsidR="00333D43">
        <w:rPr>
          <w:rFonts w:cstheme="minorHAnsi"/>
        </w:rPr>
        <w:t xml:space="preserve">, fill out </w:t>
      </w:r>
      <w:r w:rsidR="0075049D" w:rsidRPr="00FD6067">
        <w:rPr>
          <w:rFonts w:cstheme="minorHAnsi"/>
          <w:b/>
          <w:bCs/>
        </w:rPr>
        <w:t>CRITERIA</w:t>
      </w:r>
      <w:r w:rsidR="0075049D">
        <w:rPr>
          <w:rFonts w:cstheme="minorHAnsi"/>
        </w:rPr>
        <w:t xml:space="preserve">, </w:t>
      </w:r>
      <w:r w:rsidRPr="00FD6067">
        <w:rPr>
          <w:rFonts w:cstheme="minorHAnsi"/>
          <w:b/>
          <w:bCs/>
        </w:rPr>
        <w:t>COMMENT</w:t>
      </w:r>
      <w:r w:rsidR="00333D43">
        <w:rPr>
          <w:rFonts w:cstheme="minorHAnsi"/>
        </w:rPr>
        <w:t xml:space="preserve"> </w:t>
      </w:r>
      <w:r>
        <w:rPr>
          <w:rFonts w:cstheme="minorHAnsi"/>
        </w:rPr>
        <w:t xml:space="preserve">&amp; </w:t>
      </w:r>
      <w:r w:rsidRPr="00FD6067">
        <w:rPr>
          <w:rFonts w:cstheme="minorHAnsi"/>
          <w:b/>
          <w:bCs/>
        </w:rPr>
        <w:t>NEXT STEPS</w:t>
      </w:r>
      <w:r>
        <w:rPr>
          <w:rFonts w:cstheme="minorHAnsi"/>
        </w:rPr>
        <w:t xml:space="preserve">. Also, </w:t>
      </w:r>
      <w:r w:rsidR="00753D8C" w:rsidRPr="00FD6067">
        <w:rPr>
          <w:rFonts w:cstheme="minorHAnsi"/>
          <w:b/>
          <w:bCs/>
        </w:rPr>
        <w:t>WHO</w:t>
      </w:r>
      <w:r w:rsidR="00512DF6">
        <w:rPr>
          <w:rFonts w:cstheme="minorHAnsi"/>
        </w:rPr>
        <w:t xml:space="preserve"> will take these next steps &amp; </w:t>
      </w:r>
      <w:r w:rsidR="00753D8C" w:rsidRPr="00FD6067">
        <w:rPr>
          <w:rFonts w:cstheme="minorHAnsi"/>
          <w:b/>
          <w:bCs/>
        </w:rPr>
        <w:t>WHEN</w:t>
      </w:r>
      <w:r w:rsidR="00512DF6">
        <w:rPr>
          <w:rFonts w:cstheme="minorHAnsi"/>
        </w:rPr>
        <w:t xml:space="preserve"> the next steps will be completed.</w:t>
      </w:r>
    </w:p>
    <w:p w14:paraId="094C84BF" w14:textId="1606B6A2" w:rsidR="004B498C" w:rsidRPr="000C3AA8" w:rsidRDefault="005671C9" w:rsidP="000C3AA8">
      <w:pPr>
        <w:pStyle w:val="ListParagraph"/>
        <w:numPr>
          <w:ilvl w:val="0"/>
          <w:numId w:val="2"/>
        </w:numPr>
        <w:autoSpaceDE w:val="0"/>
        <w:autoSpaceDN w:val="0"/>
        <w:adjustRightInd w:val="0"/>
        <w:rPr>
          <w:rFonts w:cstheme="minorHAnsi"/>
          <w:iCs/>
        </w:rPr>
      </w:pPr>
      <w:r>
        <w:rPr>
          <w:rFonts w:cstheme="minorHAnsi"/>
          <w:iCs/>
        </w:rPr>
        <w:t>F</w:t>
      </w:r>
      <w:r w:rsidR="00C03442">
        <w:rPr>
          <w:rFonts w:cstheme="minorHAnsi"/>
        </w:rPr>
        <w:t xml:space="preserve">orward </w:t>
      </w:r>
      <w:r>
        <w:rPr>
          <w:rFonts w:cstheme="minorHAnsi"/>
        </w:rPr>
        <w:t xml:space="preserve">the completed SAAT </w:t>
      </w:r>
      <w:r w:rsidR="004B498C" w:rsidRPr="008D30C0">
        <w:rPr>
          <w:rFonts w:cstheme="minorHAnsi"/>
        </w:rPr>
        <w:t>to the S</w:t>
      </w:r>
      <w:r w:rsidR="00C06CD2">
        <w:rPr>
          <w:rFonts w:cstheme="minorHAnsi"/>
        </w:rPr>
        <w:t>GP Office</w:t>
      </w:r>
      <w:r w:rsidR="007533E9" w:rsidRPr="008D30C0">
        <w:rPr>
          <w:rFonts w:cstheme="minorHAnsi"/>
        </w:rPr>
        <w:t xml:space="preserve"> as a PDF document.</w:t>
      </w:r>
      <w:r w:rsidR="008916DB">
        <w:rPr>
          <w:rFonts w:cstheme="minorHAnsi"/>
        </w:rPr>
        <w:t xml:space="preserve"> </w:t>
      </w:r>
      <w:r w:rsidR="008916DB" w:rsidRPr="008916DB">
        <w:rPr>
          <w:rFonts w:cstheme="minorHAnsi"/>
        </w:rPr>
        <w:t>A copy is to remain on file in the office.</w:t>
      </w:r>
      <w:r w:rsidR="008916DB">
        <w:rPr>
          <w:rFonts w:cstheme="minorHAnsi"/>
        </w:rPr>
        <w:t xml:space="preserve"> A copy </w:t>
      </w:r>
      <w:r w:rsidR="004268EB">
        <w:rPr>
          <w:rFonts w:cstheme="minorHAnsi"/>
        </w:rPr>
        <w:t xml:space="preserve">is </w:t>
      </w:r>
      <w:r w:rsidR="008916DB">
        <w:rPr>
          <w:rFonts w:cstheme="minorHAnsi"/>
        </w:rPr>
        <w:t>to be shared with the Parish Council.</w:t>
      </w:r>
    </w:p>
    <w:p w14:paraId="002FCA2E" w14:textId="7F2C767C" w:rsidR="00512DF6" w:rsidRDefault="00C06CD2" w:rsidP="00C43B96">
      <w:pPr>
        <w:pStyle w:val="ListParagraph"/>
        <w:numPr>
          <w:ilvl w:val="0"/>
          <w:numId w:val="2"/>
        </w:numPr>
        <w:autoSpaceDE w:val="0"/>
        <w:autoSpaceDN w:val="0"/>
        <w:adjustRightInd w:val="0"/>
        <w:rPr>
          <w:rFonts w:cstheme="minorHAnsi"/>
        </w:rPr>
      </w:pPr>
      <w:r>
        <w:rPr>
          <w:rFonts w:cstheme="minorHAnsi"/>
        </w:rPr>
        <w:t>The SGP Office will assist to review the</w:t>
      </w:r>
      <w:r w:rsidR="002D5300">
        <w:rPr>
          <w:rFonts w:cstheme="minorHAnsi"/>
        </w:rPr>
        <w:t xml:space="preserve"> </w:t>
      </w:r>
      <w:r w:rsidR="00D323C6">
        <w:rPr>
          <w:rFonts w:cstheme="minorHAnsi"/>
        </w:rPr>
        <w:t>SAAT</w:t>
      </w:r>
      <w:r w:rsidR="004974E7">
        <w:rPr>
          <w:rFonts w:cstheme="minorHAnsi"/>
        </w:rPr>
        <w:t>, identify potential risks</w:t>
      </w:r>
      <w:r w:rsidR="00D323C6">
        <w:rPr>
          <w:rFonts w:cstheme="minorHAnsi"/>
        </w:rPr>
        <w:t xml:space="preserve"> </w:t>
      </w:r>
      <w:r>
        <w:rPr>
          <w:rFonts w:cstheme="minorHAnsi"/>
        </w:rPr>
        <w:t xml:space="preserve">and </w:t>
      </w:r>
      <w:r w:rsidR="004268EB">
        <w:rPr>
          <w:rFonts w:cstheme="minorHAnsi"/>
        </w:rPr>
        <w:t xml:space="preserve">provide </w:t>
      </w:r>
      <w:r w:rsidR="00C03442">
        <w:rPr>
          <w:rFonts w:cstheme="minorHAnsi"/>
        </w:rPr>
        <w:t>recommendations</w:t>
      </w:r>
      <w:r w:rsidR="005671C9">
        <w:rPr>
          <w:rFonts w:cstheme="minorHAnsi"/>
        </w:rPr>
        <w:t xml:space="preserve"> for continuous improvements</w:t>
      </w:r>
      <w:r w:rsidR="004268EB">
        <w:rPr>
          <w:rFonts w:cstheme="minorHAnsi"/>
        </w:rPr>
        <w:t xml:space="preserve"> in the </w:t>
      </w:r>
      <w:r w:rsidR="000E1DC9" w:rsidRPr="00FD6067">
        <w:rPr>
          <w:rFonts w:cstheme="minorHAnsi"/>
          <w:b/>
          <w:bCs/>
        </w:rPr>
        <w:t>NCR</w:t>
      </w:r>
      <w:r w:rsidR="005671C9">
        <w:rPr>
          <w:rFonts w:cstheme="minorHAnsi"/>
        </w:rPr>
        <w:t>.</w:t>
      </w:r>
      <w:r w:rsidR="000C3AA8">
        <w:rPr>
          <w:rFonts w:cstheme="minorHAnsi"/>
        </w:rPr>
        <w:t xml:space="preserve"> With a </w:t>
      </w:r>
      <w:r w:rsidR="004974E7">
        <w:rPr>
          <w:rFonts w:cstheme="minorHAnsi"/>
        </w:rPr>
        <w:t xml:space="preserve">well </w:t>
      </w:r>
      <w:r w:rsidR="005671C9">
        <w:rPr>
          <w:rFonts w:cstheme="minorHAnsi"/>
        </w:rPr>
        <w:t>completed</w:t>
      </w:r>
      <w:r w:rsidR="000C3AA8">
        <w:rPr>
          <w:rFonts w:cstheme="minorHAnsi"/>
        </w:rPr>
        <w:t xml:space="preserve"> SAAT</w:t>
      </w:r>
      <w:r w:rsidR="005671C9">
        <w:rPr>
          <w:rFonts w:cstheme="minorHAnsi"/>
        </w:rPr>
        <w:t xml:space="preserve">, we can </w:t>
      </w:r>
      <w:r w:rsidR="004268EB">
        <w:rPr>
          <w:rFonts w:cstheme="minorHAnsi"/>
        </w:rPr>
        <w:t xml:space="preserve">work together </w:t>
      </w:r>
      <w:r w:rsidR="005671C9">
        <w:rPr>
          <w:rFonts w:cstheme="minorHAnsi"/>
        </w:rPr>
        <w:t xml:space="preserve">to develop an </w:t>
      </w:r>
      <w:r w:rsidR="000C3AA8">
        <w:rPr>
          <w:rFonts w:cstheme="minorHAnsi"/>
        </w:rPr>
        <w:t xml:space="preserve">outcome focused </w:t>
      </w:r>
      <w:r w:rsidR="005671C9">
        <w:rPr>
          <w:rFonts w:cstheme="minorHAnsi"/>
        </w:rPr>
        <w:t>improvement plan</w:t>
      </w:r>
      <w:r w:rsidR="004974E7">
        <w:rPr>
          <w:rFonts w:cstheme="minorHAnsi"/>
        </w:rPr>
        <w:t xml:space="preserve"> and </w:t>
      </w:r>
      <w:r w:rsidR="005671C9">
        <w:rPr>
          <w:rFonts w:cstheme="minorHAnsi"/>
        </w:rPr>
        <w:t>track progress</w:t>
      </w:r>
      <w:r w:rsidR="000C3AA8">
        <w:rPr>
          <w:rFonts w:cstheme="minorHAnsi"/>
        </w:rPr>
        <w:t>.</w:t>
      </w:r>
    </w:p>
    <w:p w14:paraId="1F65B18C" w14:textId="77777777" w:rsidR="00C43B96" w:rsidRPr="00C43B96" w:rsidRDefault="00C43B96" w:rsidP="00C43B96">
      <w:pPr>
        <w:autoSpaceDE w:val="0"/>
        <w:autoSpaceDN w:val="0"/>
        <w:adjustRightInd w:val="0"/>
        <w:ind w:left="360"/>
        <w:rPr>
          <w:rFonts w:cstheme="minorHAnsi"/>
        </w:rPr>
      </w:pPr>
    </w:p>
    <w:p w14:paraId="452A8EC2" w14:textId="3627F6A9" w:rsidR="00E91E1A" w:rsidRPr="000C3AA8" w:rsidRDefault="00512DF6" w:rsidP="00E91E1A">
      <w:pPr>
        <w:rPr>
          <w:rFonts w:cstheme="minorHAnsi"/>
          <w:b/>
          <w:bCs/>
        </w:rPr>
      </w:pPr>
      <w:r>
        <w:rPr>
          <w:rFonts w:cstheme="minorHAnsi"/>
          <w:b/>
          <w:bCs/>
        </w:rPr>
        <w:t>A</w:t>
      </w:r>
      <w:r w:rsidR="0001518A" w:rsidRPr="000C3AA8">
        <w:rPr>
          <w:rFonts w:cstheme="minorHAnsi"/>
          <w:b/>
          <w:bCs/>
        </w:rPr>
        <w:t>cronyms</w:t>
      </w:r>
      <w:r w:rsidR="00E91E1A" w:rsidRPr="000C3AA8">
        <w:rPr>
          <w:rFonts w:cstheme="minorHAnsi"/>
          <w:b/>
          <w:bCs/>
        </w:rPr>
        <w:t xml:space="preserve"> used in </w:t>
      </w:r>
      <w:r w:rsidR="0001518A" w:rsidRPr="000C3AA8">
        <w:rPr>
          <w:rFonts w:cstheme="minorHAnsi"/>
          <w:b/>
          <w:bCs/>
        </w:rPr>
        <w:t xml:space="preserve">the </w:t>
      </w:r>
      <w:r w:rsidR="00C43B96" w:rsidRPr="000C3AA8">
        <w:rPr>
          <w:rFonts w:cstheme="minorHAnsi"/>
          <w:b/>
          <w:bCs/>
        </w:rPr>
        <w:t>SAAT:</w:t>
      </w:r>
      <w:r w:rsidR="00C43B96">
        <w:rPr>
          <w:rFonts w:cstheme="minorHAnsi"/>
          <w:b/>
          <w:bCs/>
        </w:rPr>
        <w:t xml:space="preserve"> -</w:t>
      </w:r>
    </w:p>
    <w:p w14:paraId="0CB37834" w14:textId="77777777" w:rsidR="00F41835" w:rsidRPr="000C3AA8" w:rsidRDefault="00F41835" w:rsidP="00E91E1A">
      <w:pPr>
        <w:rPr>
          <w:rFonts w:cstheme="minorHAnsi"/>
          <w:b/>
        </w:rPr>
      </w:pPr>
      <w:r w:rsidRPr="000C3AA8">
        <w:rPr>
          <w:rFonts w:cstheme="minorHAnsi"/>
          <w:b/>
          <w:bCs/>
        </w:rPr>
        <w:t>ACSL—Australian Catholic Safeguarding Ltd</w:t>
      </w:r>
      <w:r w:rsidRPr="000C3AA8">
        <w:rPr>
          <w:rFonts w:cstheme="minorHAnsi"/>
          <w:b/>
          <w:bCs/>
        </w:rPr>
        <w:tab/>
      </w:r>
      <w:r w:rsidRPr="000C3AA8">
        <w:rPr>
          <w:rFonts w:cstheme="minorHAnsi"/>
          <w:b/>
          <w:bCs/>
        </w:rPr>
        <w:tab/>
        <w:t>CAPAC—Catholic Archdiocese of Perth Administration Centre</w:t>
      </w:r>
      <w:r w:rsidRPr="000C3AA8">
        <w:rPr>
          <w:rFonts w:cstheme="minorHAnsi"/>
          <w:b/>
          <w:bCs/>
        </w:rPr>
        <w:tab/>
      </w:r>
      <w:r w:rsidRPr="000C3AA8">
        <w:rPr>
          <w:rFonts w:cstheme="minorHAnsi"/>
          <w:b/>
          <w:bCs/>
        </w:rPr>
        <w:tab/>
      </w:r>
      <w:r w:rsidR="007533E9" w:rsidRPr="000C3AA8">
        <w:rPr>
          <w:rFonts w:cstheme="minorHAnsi"/>
          <w:b/>
        </w:rPr>
        <w:t>CAP</w:t>
      </w:r>
      <w:r w:rsidRPr="000C3AA8">
        <w:rPr>
          <w:rFonts w:cstheme="minorHAnsi"/>
          <w:b/>
        </w:rPr>
        <w:t xml:space="preserve">—Catholic Archdiocese of Perth </w:t>
      </w:r>
    </w:p>
    <w:p w14:paraId="5C17208E" w14:textId="443A3C21" w:rsidR="00F41835" w:rsidRPr="000C3AA8" w:rsidRDefault="00F41835" w:rsidP="00E91E1A">
      <w:pPr>
        <w:rPr>
          <w:rFonts w:cstheme="minorHAnsi"/>
          <w:b/>
        </w:rPr>
      </w:pPr>
      <w:r w:rsidRPr="000C3AA8">
        <w:rPr>
          <w:rFonts w:cstheme="minorHAnsi"/>
          <w:b/>
          <w:bCs/>
        </w:rPr>
        <w:t>NCSS—National Catholic Safeguarding Standards</w:t>
      </w:r>
      <w:r w:rsidRPr="000C3AA8">
        <w:rPr>
          <w:rFonts w:cstheme="minorHAnsi"/>
          <w:b/>
          <w:bCs/>
        </w:rPr>
        <w:tab/>
        <w:t>NPC—National Police Clearance</w:t>
      </w:r>
      <w:r w:rsidRPr="000C3AA8">
        <w:rPr>
          <w:rFonts w:cstheme="minorHAnsi"/>
          <w:b/>
          <w:bCs/>
        </w:rPr>
        <w:tab/>
      </w:r>
      <w:r w:rsidRPr="000C3AA8">
        <w:rPr>
          <w:rFonts w:cstheme="minorHAnsi"/>
          <w:b/>
          <w:bCs/>
        </w:rPr>
        <w:tab/>
      </w:r>
      <w:r w:rsidRPr="000C3AA8">
        <w:rPr>
          <w:rFonts w:cstheme="minorHAnsi"/>
          <w:b/>
          <w:bCs/>
        </w:rPr>
        <w:tab/>
      </w:r>
      <w:r w:rsidRPr="000C3AA8">
        <w:rPr>
          <w:rFonts w:cstheme="minorHAnsi"/>
          <w:b/>
          <w:bCs/>
        </w:rPr>
        <w:tab/>
      </w:r>
      <w:r w:rsidRPr="000C3AA8">
        <w:rPr>
          <w:rFonts w:cstheme="minorHAnsi"/>
          <w:b/>
          <w:bCs/>
        </w:rPr>
        <w:tab/>
      </w:r>
      <w:r w:rsidR="005E7A1A">
        <w:rPr>
          <w:rFonts w:cstheme="minorHAnsi"/>
          <w:b/>
          <w:bCs/>
        </w:rPr>
        <w:t>SGP - Safeguarding Program</w:t>
      </w:r>
    </w:p>
    <w:p w14:paraId="5A03CF34" w14:textId="27AA1AD2" w:rsidR="00C43B96" w:rsidRDefault="00F41835" w:rsidP="00E91E1A">
      <w:pPr>
        <w:rPr>
          <w:rFonts w:cstheme="minorHAnsi"/>
          <w:b/>
          <w:bCs/>
        </w:rPr>
      </w:pPr>
      <w:r w:rsidRPr="000C3AA8">
        <w:rPr>
          <w:rFonts w:cstheme="minorHAnsi"/>
          <w:b/>
          <w:bCs/>
        </w:rPr>
        <w:t>SAAT—Safeguarding Activities Assessment Tool</w:t>
      </w:r>
      <w:r w:rsidRPr="000C3AA8">
        <w:rPr>
          <w:rFonts w:cstheme="minorHAnsi"/>
          <w:b/>
          <w:bCs/>
        </w:rPr>
        <w:tab/>
      </w:r>
      <w:r w:rsidR="00244FA4">
        <w:rPr>
          <w:rFonts w:cstheme="minorHAnsi"/>
          <w:b/>
          <w:bCs/>
        </w:rPr>
        <w:t>CW</w:t>
      </w:r>
      <w:r w:rsidR="00753D8C">
        <w:rPr>
          <w:rFonts w:cstheme="minorHAnsi"/>
          <w:b/>
          <w:bCs/>
        </w:rPr>
        <w:t xml:space="preserve"> - </w:t>
      </w:r>
      <w:r w:rsidR="00244FA4">
        <w:rPr>
          <w:rFonts w:cstheme="minorHAnsi"/>
          <w:b/>
          <w:bCs/>
        </w:rPr>
        <w:t>Church Workers</w:t>
      </w:r>
      <w:r w:rsidR="00512DF6">
        <w:rPr>
          <w:rFonts w:cstheme="minorHAnsi"/>
          <w:b/>
          <w:bCs/>
        </w:rPr>
        <w:t>/Safeguarding Officer</w:t>
      </w:r>
      <w:r w:rsidR="00C43B96">
        <w:rPr>
          <w:rFonts w:cstheme="minorHAnsi"/>
          <w:b/>
          <w:bCs/>
        </w:rPr>
        <w:tab/>
      </w:r>
      <w:r w:rsidR="00C43B96">
        <w:rPr>
          <w:rFonts w:cstheme="minorHAnsi"/>
          <w:b/>
          <w:bCs/>
        </w:rPr>
        <w:tab/>
      </w:r>
      <w:r w:rsidR="00C43B96">
        <w:rPr>
          <w:rFonts w:cstheme="minorHAnsi"/>
          <w:b/>
          <w:bCs/>
        </w:rPr>
        <w:tab/>
      </w:r>
      <w:r w:rsidR="00C43B96">
        <w:rPr>
          <w:rFonts w:cstheme="minorHAnsi"/>
          <w:b/>
          <w:bCs/>
        </w:rPr>
        <w:tab/>
      </w:r>
      <w:r w:rsidRPr="000C3AA8">
        <w:rPr>
          <w:rFonts w:cstheme="minorHAnsi"/>
          <w:b/>
          <w:bCs/>
        </w:rPr>
        <w:t>WWCC—Work with Children Check</w:t>
      </w:r>
    </w:p>
    <w:p w14:paraId="43D3C45A" w14:textId="795BAAAD" w:rsidR="004974E7" w:rsidRDefault="00643D99">
      <w:pPr>
        <w:rPr>
          <w:rFonts w:cstheme="minorHAnsi"/>
          <w:b/>
          <w:bCs/>
        </w:rPr>
      </w:pPr>
      <w:r>
        <w:rPr>
          <w:rFonts w:cstheme="minorHAnsi"/>
          <w:b/>
          <w:bCs/>
        </w:rPr>
        <w:t>NCR – Non-Conformance Report (Safeguarding Program Office Use Only)</w:t>
      </w:r>
      <w:r w:rsidR="004974E7">
        <w:rPr>
          <w:rFonts w:cstheme="minorHAnsi"/>
          <w:b/>
          <w:bCs/>
        </w:rPr>
        <w:br w:type="page"/>
      </w:r>
    </w:p>
    <w:p w14:paraId="33582575" w14:textId="4BADFDC4" w:rsidR="004974E7" w:rsidRDefault="004974E7" w:rsidP="00E91E1A">
      <w:pPr>
        <w:rPr>
          <w:rFonts w:cstheme="minorHAnsi"/>
          <w:b/>
          <w:bCs/>
        </w:rPr>
      </w:pPr>
      <w:r>
        <w:rPr>
          <w:noProof/>
          <w:lang w:eastAsia="en-AU"/>
        </w:rPr>
        <w:lastRenderedPageBreak/>
        <mc:AlternateContent>
          <mc:Choice Requires="wps">
            <w:drawing>
              <wp:anchor distT="0" distB="0" distL="114300" distR="114300" simplePos="0" relativeHeight="251659264" behindDoc="0" locked="0" layoutInCell="1" allowOverlap="1" wp14:anchorId="13E8A931" wp14:editId="6CED20B1">
                <wp:simplePos x="0" y="0"/>
                <wp:positionH relativeFrom="margin">
                  <wp:align>left</wp:align>
                </wp:positionH>
                <wp:positionV relativeFrom="paragraph">
                  <wp:posOffset>15166</wp:posOffset>
                </wp:positionV>
                <wp:extent cx="9505950" cy="41452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9505950" cy="4145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651B9" w14:textId="6234B7BA" w:rsidR="00935092" w:rsidRPr="0067504B" w:rsidRDefault="0076105B" w:rsidP="0067504B">
                            <w:pPr>
                              <w:rPr>
                                <w:b/>
                                <w:sz w:val="24"/>
                                <w:szCs w:val="24"/>
                              </w:rPr>
                            </w:pPr>
                            <w:r w:rsidRPr="0067504B">
                              <w:rPr>
                                <w:b/>
                                <w:sz w:val="24"/>
                                <w:szCs w:val="24"/>
                              </w:rPr>
                              <w:t>CONFORMANCE</w:t>
                            </w:r>
                            <w:r w:rsidR="00935092" w:rsidRPr="0067504B">
                              <w:rPr>
                                <w:b/>
                                <w:sz w:val="24"/>
                                <w:szCs w:val="24"/>
                              </w:rPr>
                              <w:t xml:space="preserve"> ASSESSMENT </w:t>
                            </w:r>
                            <w:r w:rsidR="00C06CD2" w:rsidRPr="0067504B">
                              <w:rPr>
                                <w:b/>
                                <w:sz w:val="24"/>
                                <w:szCs w:val="24"/>
                              </w:rPr>
                              <w:t>LEVEL</w:t>
                            </w:r>
                            <w:r w:rsidR="0067504B">
                              <w:rPr>
                                <w:b/>
                                <w:sz w:val="24"/>
                                <w:szCs w:val="24"/>
                              </w:rPr>
                              <w:tab/>
                            </w:r>
                            <w:r w:rsidR="00935092" w:rsidRPr="004C6B24">
                              <w:rPr>
                                <w:b/>
                                <w:i/>
                                <w:color w:val="2F5496" w:themeColor="accent5" w:themeShade="BF"/>
                                <w:sz w:val="24"/>
                                <w:szCs w:val="24"/>
                              </w:rPr>
                              <w:t>Aligned with the Australian Catholic Safeguarding (ACSL) Compliance Assessment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8A931" id="_x0000_t202" coordsize="21600,21600" o:spt="202" path="m,l,21600r21600,l21600,xe">
                <v:stroke joinstyle="miter"/>
                <v:path gradientshapeok="t" o:connecttype="rect"/>
              </v:shapetype>
              <v:shape id="Text Box 1" o:spid="_x0000_s1026" type="#_x0000_t202" style="position:absolute;margin-left:0;margin-top:1.2pt;width:748.5pt;height:3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" fillcolor="white [3201]" stroked="f" strokeweight=".5pt">
                <v:textbox>
                  <w:txbxContent>
                    <w:p w14:paraId="0EC651B9" w14:textId="6234B7BA" w:rsidR="00935092" w:rsidRPr="0067504B" w:rsidRDefault="0076105B" w:rsidP="0067504B">
                      <w:pPr>
                        <w:rPr>
                          <w:b/>
                          <w:sz w:val="24"/>
                          <w:szCs w:val="24"/>
                        </w:rPr>
                      </w:pPr>
                      <w:r w:rsidRPr="0067504B">
                        <w:rPr>
                          <w:b/>
                          <w:sz w:val="24"/>
                          <w:szCs w:val="24"/>
                        </w:rPr>
                        <w:t>CONFORMANCE</w:t>
                      </w:r>
                      <w:r w:rsidR="00935092" w:rsidRPr="0067504B">
                        <w:rPr>
                          <w:b/>
                          <w:sz w:val="24"/>
                          <w:szCs w:val="24"/>
                        </w:rPr>
                        <w:t xml:space="preserve"> ASSESSMENT </w:t>
                      </w:r>
                      <w:r w:rsidR="00C06CD2" w:rsidRPr="0067504B">
                        <w:rPr>
                          <w:b/>
                          <w:sz w:val="24"/>
                          <w:szCs w:val="24"/>
                        </w:rPr>
                        <w:t>LEVEL</w:t>
                      </w:r>
                      <w:r w:rsidR="0067504B">
                        <w:rPr>
                          <w:b/>
                          <w:sz w:val="24"/>
                          <w:szCs w:val="24"/>
                        </w:rPr>
                        <w:tab/>
                      </w:r>
                      <w:r w:rsidR="00935092" w:rsidRPr="004C6B24">
                        <w:rPr>
                          <w:b/>
                          <w:i/>
                          <w:color w:val="2F5496" w:themeColor="accent5" w:themeShade="BF"/>
                          <w:sz w:val="24"/>
                          <w:szCs w:val="24"/>
                        </w:rPr>
                        <w:t>Aligned with the Australian Catholic Safeguarding (ACSL) Compliance Assessment Scale</w:t>
                      </w:r>
                    </w:p>
                  </w:txbxContent>
                </v:textbox>
                <w10:wrap anchorx="margin"/>
              </v:shape>
            </w:pict>
          </mc:Fallback>
        </mc:AlternateContent>
      </w:r>
    </w:p>
    <w:p w14:paraId="4B02C3CF" w14:textId="10709FC5" w:rsidR="00F41835" w:rsidRPr="000C3AA8" w:rsidRDefault="00935092" w:rsidP="00E91E1A">
      <w:pPr>
        <w:rPr>
          <w:rFonts w:cstheme="minorHAnsi"/>
          <w:b/>
          <w:bCs/>
        </w:rPr>
      </w:pPr>
      <w:r w:rsidRPr="000C3AA8">
        <w:rPr>
          <w:rFonts w:cstheme="minorHAnsi"/>
          <w:b/>
          <w:bCs/>
        </w:rPr>
        <w:t>HRM—Human Resource Management</w:t>
      </w:r>
      <w:r w:rsidR="002315D7" w:rsidRPr="000C3AA8">
        <w:rPr>
          <w:rFonts w:cstheme="minorHAnsi"/>
          <w:b/>
          <w:bCs/>
        </w:rPr>
        <w:tab/>
      </w:r>
      <w:r w:rsidR="002315D7" w:rsidRPr="000C3AA8">
        <w:rPr>
          <w:rFonts w:cstheme="minorHAnsi"/>
          <w:b/>
          <w:bCs/>
        </w:rPr>
        <w:tab/>
      </w:r>
      <w:r w:rsidR="002315D7" w:rsidRPr="000C3AA8">
        <w:rPr>
          <w:rFonts w:cstheme="minorHAnsi"/>
          <w:b/>
          <w:bCs/>
        </w:rPr>
        <w:tab/>
        <w:t>SGP—Safeguarding Program</w:t>
      </w:r>
      <w:r w:rsidR="00753D8C">
        <w:rPr>
          <w:rFonts w:cstheme="minorHAnsi"/>
          <w:b/>
          <w:bCs/>
        </w:rPr>
        <w:tab/>
      </w:r>
      <w:r w:rsidR="00753D8C">
        <w:rPr>
          <w:rFonts w:cstheme="minorHAnsi"/>
          <w:b/>
          <w:bCs/>
        </w:rPr>
        <w:tab/>
      </w:r>
      <w:r w:rsidR="00753D8C">
        <w:rPr>
          <w:rFonts w:cstheme="minorHAnsi"/>
          <w:b/>
          <w:bCs/>
        </w:rPr>
        <w:tab/>
      </w:r>
      <w:r w:rsidR="00753D8C">
        <w:rPr>
          <w:rFonts w:cstheme="minorHAnsi"/>
          <w:b/>
          <w:bCs/>
        </w:rPr>
        <w:tab/>
      </w:r>
      <w:r w:rsidR="00753D8C">
        <w:rPr>
          <w:rFonts w:cstheme="minorHAnsi"/>
          <w:b/>
          <w:bCs/>
        </w:rPr>
        <w:tab/>
      </w:r>
      <w:r w:rsidR="00753D8C">
        <w:rPr>
          <w:rFonts w:cstheme="minorHAnsi"/>
          <w:b/>
          <w:bCs/>
        </w:rPr>
        <w:tab/>
        <w:t>NC – Non-Conformance</w:t>
      </w:r>
    </w:p>
    <w:p w14:paraId="441EB716" w14:textId="446BEB47" w:rsidR="00B06DC4" w:rsidRPr="000C3AA8" w:rsidRDefault="00B06DC4">
      <w:pPr>
        <w:rPr>
          <w:b/>
          <w:sz w:val="18"/>
          <w:szCs w:val="18"/>
        </w:rPr>
      </w:pPr>
    </w:p>
    <w:tbl>
      <w:tblPr>
        <w:tblpPr w:leftFromText="180" w:rightFromText="180" w:vertAnchor="page" w:horzAnchor="margin" w:tblpY="1471"/>
        <w:tblW w:w="15336" w:type="dxa"/>
        <w:tblCellMar>
          <w:left w:w="0" w:type="dxa"/>
          <w:right w:w="0" w:type="dxa"/>
        </w:tblCellMar>
        <w:tblLook w:val="0420" w:firstRow="1" w:lastRow="0" w:firstColumn="0" w:lastColumn="0" w:noHBand="0" w:noVBand="1"/>
      </w:tblPr>
      <w:tblGrid>
        <w:gridCol w:w="1899"/>
        <w:gridCol w:w="4479"/>
        <w:gridCol w:w="4479"/>
        <w:gridCol w:w="4479"/>
      </w:tblGrid>
      <w:tr w:rsidR="00A532D8" w:rsidRPr="0077010E" w14:paraId="35DD7CF4" w14:textId="77777777" w:rsidTr="009D32D8">
        <w:trPr>
          <w:trHeight w:val="408"/>
        </w:trPr>
        <w:tc>
          <w:tcPr>
            <w:tcW w:w="18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962AD7E" w14:textId="2BC6ED15" w:rsidR="009D32D8" w:rsidRPr="0067504B" w:rsidRDefault="0067504B" w:rsidP="0067504B">
            <w:pPr>
              <w:jc w:val="center"/>
              <w:rPr>
                <w:b/>
                <w:bCs/>
              </w:rPr>
            </w:pPr>
            <w:r>
              <w:rPr>
                <w:b/>
                <w:bCs/>
              </w:rPr>
              <w:t>Level</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9A6A733" w14:textId="77777777" w:rsidR="009D32D8" w:rsidRPr="0077010E" w:rsidRDefault="009D32D8" w:rsidP="0067504B">
            <w:pPr>
              <w:jc w:val="center"/>
            </w:pPr>
            <w:r w:rsidRPr="0077010E">
              <w:rPr>
                <w:b/>
                <w:bCs/>
                <w:lang w:val="en-US"/>
              </w:rPr>
              <w:t>General</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968FCA2" w14:textId="77777777" w:rsidR="009D32D8" w:rsidRPr="0077010E" w:rsidRDefault="009D32D8" w:rsidP="0067504B">
            <w:pPr>
              <w:jc w:val="center"/>
            </w:pPr>
            <w:r w:rsidRPr="0077010E">
              <w:rPr>
                <w:b/>
                <w:bCs/>
                <w:lang w:val="en-US"/>
              </w:rPr>
              <w:t>Processes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BB0BA08" w14:textId="77777777" w:rsidR="009D32D8" w:rsidRPr="0077010E" w:rsidRDefault="009D32D8" w:rsidP="0067504B">
            <w:pPr>
              <w:jc w:val="center"/>
            </w:pPr>
            <w:r w:rsidRPr="0077010E">
              <w:rPr>
                <w:b/>
                <w:bCs/>
                <w:lang w:val="en-US"/>
              </w:rPr>
              <w:t>People/Resources</w:t>
            </w:r>
          </w:p>
        </w:tc>
      </w:tr>
      <w:tr w:rsidR="00A532D8" w:rsidRPr="0077010E" w14:paraId="321AEBBA" w14:textId="77777777"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14:paraId="0D0F7163" w14:textId="6151D794" w:rsidR="009D32D8" w:rsidRDefault="009D32D8" w:rsidP="009D32D8">
            <w:pPr>
              <w:rPr>
                <w:b/>
                <w:bCs/>
                <w:color w:val="FFFFFF" w:themeColor="background1"/>
              </w:rPr>
            </w:pPr>
          </w:p>
          <w:p w14:paraId="247DA727" w14:textId="6C7AA11C" w:rsidR="00A532D8" w:rsidRPr="00643D99" w:rsidRDefault="00055E0D" w:rsidP="009D32D8">
            <w:pPr>
              <w:rPr>
                <w:color w:val="FFFFFF" w:themeColor="background1"/>
                <w:sz w:val="28"/>
                <w:szCs w:val="28"/>
              </w:rPr>
            </w:pPr>
            <w:r w:rsidRPr="00643D99">
              <w:rPr>
                <w:color w:val="FFFFFF" w:themeColor="background1"/>
                <w:sz w:val="28"/>
                <w:szCs w:val="28"/>
              </w:rPr>
              <w:t>Nothing done</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8241E3" w14:textId="1C7F742D" w:rsidR="009D32D8" w:rsidRPr="00CB47EE" w:rsidRDefault="009D32D8" w:rsidP="00CB47EE">
            <w:pPr>
              <w:rPr>
                <w:sz w:val="20"/>
                <w:szCs w:val="20"/>
              </w:rPr>
            </w:pPr>
          </w:p>
          <w:p w14:paraId="37265637" w14:textId="308A9E1F" w:rsidR="009D32D8" w:rsidRPr="00290A31" w:rsidRDefault="00CB47EE" w:rsidP="00FF68DF">
            <w:pPr>
              <w:pStyle w:val="ListParagraph"/>
              <w:numPr>
                <w:ilvl w:val="0"/>
                <w:numId w:val="4"/>
              </w:numPr>
              <w:rPr>
                <w:sz w:val="20"/>
                <w:szCs w:val="20"/>
              </w:rPr>
            </w:pPr>
            <w:r>
              <w:rPr>
                <w:sz w:val="20"/>
                <w:szCs w:val="20"/>
              </w:rPr>
              <w:t>U</w:t>
            </w:r>
            <w:r w:rsidR="009D32D8" w:rsidRPr="00290A31">
              <w:rPr>
                <w:sz w:val="20"/>
                <w:szCs w:val="20"/>
              </w:rPr>
              <w:t>nable to demonstrate that the requirements of the indicator are in place and/or are operating effectively and continuously</w:t>
            </w:r>
            <w:r w:rsidR="009D32D8" w:rsidRPr="00290A31">
              <w:rPr>
                <w:sz w:val="20"/>
                <w:szCs w:val="20"/>
                <w:lang w:val="en-US"/>
              </w:rPr>
              <w:t>.</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1F333D" w14:textId="6A7EF2BF" w:rsidR="009D32D8" w:rsidRPr="00947BB3" w:rsidRDefault="009D32D8" w:rsidP="00FF68DF">
            <w:pPr>
              <w:pStyle w:val="ListParagraph"/>
              <w:numPr>
                <w:ilvl w:val="0"/>
                <w:numId w:val="4"/>
              </w:numPr>
              <w:rPr>
                <w:sz w:val="20"/>
                <w:szCs w:val="20"/>
              </w:rPr>
            </w:pPr>
            <w:r w:rsidRPr="00290A31">
              <w:rPr>
                <w:sz w:val="20"/>
                <w:szCs w:val="20"/>
              </w:rPr>
              <w:t>Processes are non-existent</w:t>
            </w:r>
            <w:r w:rsidR="00947BB3">
              <w:rPr>
                <w:sz w:val="20"/>
                <w:szCs w:val="20"/>
              </w:rPr>
              <w:t xml:space="preserve"> or partially </w:t>
            </w:r>
            <w:r w:rsidR="00FA497C" w:rsidRPr="00947BB3">
              <w:rPr>
                <w:sz w:val="20"/>
                <w:szCs w:val="20"/>
              </w:rPr>
              <w:t>exist</w:t>
            </w:r>
            <w:r w:rsidR="008D0409">
              <w:rPr>
                <w:sz w:val="20"/>
                <w:szCs w:val="20"/>
              </w:rPr>
              <w:t xml:space="preserve">; but </w:t>
            </w:r>
            <w:r w:rsidRPr="00947BB3">
              <w:rPr>
                <w:sz w:val="20"/>
                <w:szCs w:val="20"/>
              </w:rPr>
              <w:t>the</w:t>
            </w:r>
            <w:r w:rsidR="00CB47EE" w:rsidRPr="00947BB3">
              <w:rPr>
                <w:sz w:val="20"/>
                <w:szCs w:val="20"/>
              </w:rPr>
              <w:t xml:space="preserve"> </w:t>
            </w:r>
            <w:r w:rsidRPr="00947BB3">
              <w:rPr>
                <w:sz w:val="20"/>
                <w:szCs w:val="20"/>
              </w:rPr>
              <w:t>requirements of the indicator have not been addressed.</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2FD7FC1" w14:textId="77777777" w:rsidR="009D32D8" w:rsidRPr="00290A31" w:rsidRDefault="009D32D8" w:rsidP="00FF68DF">
            <w:pPr>
              <w:pStyle w:val="ListParagraph"/>
              <w:numPr>
                <w:ilvl w:val="0"/>
                <w:numId w:val="4"/>
              </w:numPr>
              <w:rPr>
                <w:sz w:val="20"/>
                <w:szCs w:val="20"/>
              </w:rPr>
            </w:pPr>
            <w:r w:rsidRPr="00290A31">
              <w:rPr>
                <w:sz w:val="20"/>
                <w:szCs w:val="20"/>
                <w:lang w:val="en-US"/>
              </w:rPr>
              <w:t>No resources have been assigned.</w:t>
            </w:r>
          </w:p>
        </w:tc>
      </w:tr>
      <w:tr w:rsidR="00A532D8" w:rsidRPr="0077010E" w14:paraId="2BC75B5B" w14:textId="77777777"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14:paraId="0D2AE669" w14:textId="2676D634" w:rsidR="00A532D8" w:rsidRPr="00643D99" w:rsidRDefault="00A532D8" w:rsidP="009D32D8">
            <w:pPr>
              <w:rPr>
                <w:color w:val="FFFFFF" w:themeColor="background1"/>
                <w:sz w:val="28"/>
                <w:szCs w:val="28"/>
              </w:rPr>
            </w:pPr>
            <w:r w:rsidRPr="00643D99">
              <w:rPr>
                <w:color w:val="FFFFFF" w:themeColor="background1"/>
                <w:sz w:val="28"/>
                <w:szCs w:val="28"/>
              </w:rPr>
              <w:t>Bits done but no</w:t>
            </w:r>
            <w:r w:rsidR="00947BB3" w:rsidRPr="00643D99">
              <w:rPr>
                <w:color w:val="FFFFFF" w:themeColor="background1"/>
                <w:sz w:val="28"/>
                <w:szCs w:val="28"/>
              </w:rPr>
              <w:t xml:space="preserve"> </w:t>
            </w:r>
            <w:r w:rsidRPr="00643D99">
              <w:rPr>
                <w:color w:val="FFFFFF" w:themeColor="background1"/>
                <w:sz w:val="28"/>
                <w:szCs w:val="28"/>
              </w:rPr>
              <w:t>action</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D5FFDE" w14:textId="78661010" w:rsidR="009D32D8" w:rsidRPr="00290A31" w:rsidRDefault="00CB47EE" w:rsidP="00FF68DF">
            <w:pPr>
              <w:pStyle w:val="ListParagraph"/>
              <w:numPr>
                <w:ilvl w:val="0"/>
                <w:numId w:val="4"/>
              </w:numPr>
              <w:rPr>
                <w:sz w:val="20"/>
                <w:szCs w:val="20"/>
              </w:rPr>
            </w:pPr>
            <w:r>
              <w:rPr>
                <w:sz w:val="20"/>
                <w:szCs w:val="20"/>
              </w:rPr>
              <w:t>H</w:t>
            </w:r>
            <w:r w:rsidR="009D32D8" w:rsidRPr="00290A31">
              <w:rPr>
                <w:sz w:val="20"/>
                <w:szCs w:val="20"/>
              </w:rPr>
              <w:t>as started to address the indicator, however processes are ad-hoc or are applied on a case-by-case basis.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3C65C66" w14:textId="45D1CE8A" w:rsidR="009D32D8" w:rsidRPr="00FA497C" w:rsidRDefault="009D32D8" w:rsidP="00FF68DF">
            <w:pPr>
              <w:pStyle w:val="ListParagraph"/>
              <w:numPr>
                <w:ilvl w:val="0"/>
                <w:numId w:val="4"/>
              </w:numPr>
              <w:rPr>
                <w:sz w:val="20"/>
                <w:szCs w:val="20"/>
              </w:rPr>
            </w:pPr>
            <w:r w:rsidRPr="00290A31">
              <w:rPr>
                <w:sz w:val="20"/>
                <w:szCs w:val="20"/>
              </w:rPr>
              <w:t xml:space="preserve">Some processes </w:t>
            </w:r>
            <w:r w:rsidR="00FA497C">
              <w:rPr>
                <w:sz w:val="20"/>
                <w:szCs w:val="20"/>
              </w:rPr>
              <w:t xml:space="preserve">of indicator requirements </w:t>
            </w:r>
            <w:r w:rsidRPr="00290A31">
              <w:rPr>
                <w:sz w:val="20"/>
                <w:szCs w:val="20"/>
              </w:rPr>
              <w:t xml:space="preserve">have been implemented however they </w:t>
            </w:r>
            <w:r w:rsidRPr="00FA497C">
              <w:rPr>
                <w:sz w:val="20"/>
                <w:szCs w:val="20"/>
              </w:rPr>
              <w:t xml:space="preserve">lack clarity. </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C185024" w14:textId="77777777" w:rsidR="009D32D8" w:rsidRPr="00290A31" w:rsidRDefault="009D32D8" w:rsidP="00FF68DF">
            <w:pPr>
              <w:pStyle w:val="ListParagraph"/>
              <w:numPr>
                <w:ilvl w:val="0"/>
                <w:numId w:val="4"/>
              </w:numPr>
              <w:rPr>
                <w:sz w:val="20"/>
                <w:szCs w:val="20"/>
              </w:rPr>
            </w:pPr>
            <w:r w:rsidRPr="00290A31">
              <w:rPr>
                <w:sz w:val="20"/>
                <w:szCs w:val="20"/>
              </w:rPr>
              <w:t xml:space="preserve">Resources are not formally assigned. </w:t>
            </w:r>
          </w:p>
        </w:tc>
      </w:tr>
      <w:tr w:rsidR="00A532D8" w:rsidRPr="0077010E" w14:paraId="75F446D5" w14:textId="77777777"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14:paraId="5492AC3C" w14:textId="225B4BD4" w:rsidR="00A532D8" w:rsidRPr="00643D99" w:rsidRDefault="00A532D8" w:rsidP="009D32D8">
            <w:pPr>
              <w:rPr>
                <w:color w:val="FFFFFF" w:themeColor="background1"/>
                <w:sz w:val="28"/>
                <w:szCs w:val="28"/>
              </w:rPr>
            </w:pPr>
            <w:r w:rsidRPr="00643D99">
              <w:rPr>
                <w:color w:val="FFFFFF" w:themeColor="background1"/>
                <w:sz w:val="28"/>
                <w:szCs w:val="28"/>
              </w:rPr>
              <w:t>Preparation done but no</w:t>
            </w:r>
            <w:r w:rsidR="00947BB3" w:rsidRPr="00643D99">
              <w:rPr>
                <w:color w:val="FFFFFF" w:themeColor="background1"/>
                <w:sz w:val="28"/>
                <w:szCs w:val="28"/>
              </w:rPr>
              <w:t xml:space="preserve"> </w:t>
            </w:r>
            <w:r w:rsidRPr="00643D99">
              <w:rPr>
                <w:color w:val="FFFFFF" w:themeColor="background1"/>
                <w:sz w:val="28"/>
                <w:szCs w:val="28"/>
              </w:rPr>
              <w:t>action</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9E65FDA" w14:textId="3502F3F8" w:rsidR="009D32D8" w:rsidRPr="00290A31" w:rsidRDefault="00FA497C" w:rsidP="00FF68DF">
            <w:pPr>
              <w:pStyle w:val="ListParagraph"/>
              <w:numPr>
                <w:ilvl w:val="0"/>
                <w:numId w:val="4"/>
              </w:numPr>
              <w:rPr>
                <w:sz w:val="20"/>
                <w:szCs w:val="20"/>
              </w:rPr>
            </w:pPr>
            <w:r>
              <w:rPr>
                <w:sz w:val="20"/>
                <w:szCs w:val="20"/>
              </w:rPr>
              <w:t>H</w:t>
            </w:r>
            <w:r w:rsidR="009D32D8" w:rsidRPr="00290A31">
              <w:rPr>
                <w:sz w:val="20"/>
                <w:szCs w:val="20"/>
              </w:rPr>
              <w:t>as addressed the indicator and is in the process of implementing the requirements.</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5F7F0CF" w14:textId="2A8C9D6B" w:rsidR="009D32D8" w:rsidRPr="00290A31" w:rsidRDefault="00FA497C" w:rsidP="00FF68DF">
            <w:pPr>
              <w:pStyle w:val="ListParagraph"/>
              <w:numPr>
                <w:ilvl w:val="0"/>
                <w:numId w:val="4"/>
              </w:numPr>
              <w:rPr>
                <w:sz w:val="20"/>
                <w:szCs w:val="20"/>
              </w:rPr>
            </w:pPr>
            <w:r>
              <w:rPr>
                <w:sz w:val="20"/>
                <w:szCs w:val="20"/>
              </w:rPr>
              <w:t>P</w:t>
            </w:r>
            <w:r w:rsidR="009D32D8" w:rsidRPr="00290A31">
              <w:rPr>
                <w:sz w:val="20"/>
                <w:szCs w:val="20"/>
              </w:rPr>
              <w:t>rocesses have been defined and developed, however are not yet rolled out</w:t>
            </w:r>
            <w:r>
              <w:rPr>
                <w:sz w:val="20"/>
                <w:szCs w:val="20"/>
              </w:rPr>
              <w:t>.</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DDFB09" w14:textId="583780DA" w:rsidR="009D32D8" w:rsidRPr="00290A31" w:rsidRDefault="009D32D8" w:rsidP="00FF68DF">
            <w:pPr>
              <w:pStyle w:val="ListParagraph"/>
              <w:numPr>
                <w:ilvl w:val="0"/>
                <w:numId w:val="4"/>
              </w:numPr>
              <w:rPr>
                <w:sz w:val="20"/>
                <w:szCs w:val="20"/>
              </w:rPr>
            </w:pPr>
            <w:r w:rsidRPr="00290A31">
              <w:rPr>
                <w:sz w:val="20"/>
                <w:szCs w:val="20"/>
              </w:rPr>
              <w:t>Resources have been assigned and responsibilities defined, however there is no formal training or communication</w:t>
            </w:r>
            <w:r w:rsidR="00FA497C">
              <w:rPr>
                <w:sz w:val="20"/>
                <w:szCs w:val="20"/>
              </w:rPr>
              <w:t>.</w:t>
            </w:r>
          </w:p>
        </w:tc>
      </w:tr>
      <w:tr w:rsidR="00A532D8" w:rsidRPr="0077010E" w14:paraId="51C58381" w14:textId="77777777" w:rsidTr="009D32D8">
        <w:trPr>
          <w:trHeight w:val="1871"/>
        </w:trPr>
        <w:tc>
          <w:tcPr>
            <w:tcW w:w="1899" w:type="dxa"/>
            <w:tcBorders>
              <w:top w:val="single" w:sz="8" w:space="0" w:color="000000"/>
              <w:left w:val="single" w:sz="8" w:space="0" w:color="000000"/>
              <w:bottom w:val="single" w:sz="8" w:space="0" w:color="000000"/>
              <w:right w:val="single" w:sz="8" w:space="0" w:color="000000"/>
            </w:tcBorders>
            <w:shd w:val="clear" w:color="auto" w:fill="396C97"/>
            <w:tcMar>
              <w:top w:w="72" w:type="dxa"/>
              <w:left w:w="144" w:type="dxa"/>
              <w:bottom w:w="72" w:type="dxa"/>
              <w:right w:w="144" w:type="dxa"/>
            </w:tcMar>
            <w:vAlign w:val="center"/>
            <w:hideMark/>
          </w:tcPr>
          <w:p w14:paraId="51E9B0CE" w14:textId="2F82DDBF" w:rsidR="00A532D8" w:rsidRPr="00643D99" w:rsidRDefault="00A532D8" w:rsidP="009D32D8">
            <w:pPr>
              <w:rPr>
                <w:color w:val="FFFFFF" w:themeColor="background1"/>
                <w:sz w:val="28"/>
                <w:szCs w:val="28"/>
              </w:rPr>
            </w:pPr>
            <w:r w:rsidRPr="00643D99">
              <w:rPr>
                <w:color w:val="FFFFFF" w:themeColor="background1"/>
                <w:sz w:val="28"/>
                <w:szCs w:val="28"/>
              </w:rPr>
              <w:t xml:space="preserve">Fully actioned and </w:t>
            </w:r>
            <w:r w:rsidR="00947BB3" w:rsidRPr="00643D99">
              <w:rPr>
                <w:color w:val="FFFFFF" w:themeColor="background1"/>
                <w:sz w:val="28"/>
                <w:szCs w:val="28"/>
              </w:rPr>
              <w:t>in-use</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BC16" w14:textId="6C89B952" w:rsidR="009D32D8" w:rsidRPr="00290A31" w:rsidRDefault="00FA497C" w:rsidP="00FF68DF">
            <w:pPr>
              <w:pStyle w:val="ListParagraph"/>
              <w:numPr>
                <w:ilvl w:val="0"/>
                <w:numId w:val="4"/>
              </w:numPr>
              <w:rPr>
                <w:sz w:val="20"/>
                <w:szCs w:val="20"/>
              </w:rPr>
            </w:pPr>
            <w:r>
              <w:rPr>
                <w:sz w:val="20"/>
                <w:szCs w:val="20"/>
              </w:rPr>
              <w:t>H</w:t>
            </w:r>
            <w:r w:rsidR="009D32D8" w:rsidRPr="00290A31">
              <w:rPr>
                <w:sz w:val="20"/>
                <w:szCs w:val="20"/>
              </w:rPr>
              <w:t>as demonstrated that indicator requirements are formally embedded and are operating</w:t>
            </w:r>
            <w:r w:rsidR="00947BB3">
              <w:rPr>
                <w:sz w:val="20"/>
                <w:szCs w:val="20"/>
              </w:rPr>
              <w:t>.</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AC4507" w14:textId="2CEDE8E8" w:rsidR="009D32D8" w:rsidRPr="00290A31" w:rsidRDefault="00947BB3" w:rsidP="00FF68DF">
            <w:pPr>
              <w:pStyle w:val="ListParagraph"/>
              <w:numPr>
                <w:ilvl w:val="0"/>
                <w:numId w:val="4"/>
              </w:numPr>
              <w:rPr>
                <w:sz w:val="20"/>
                <w:szCs w:val="20"/>
              </w:rPr>
            </w:pPr>
            <w:r>
              <w:rPr>
                <w:sz w:val="20"/>
                <w:szCs w:val="20"/>
              </w:rPr>
              <w:t>P</w:t>
            </w:r>
            <w:r w:rsidR="009D32D8" w:rsidRPr="00290A31">
              <w:rPr>
                <w:sz w:val="20"/>
                <w:szCs w:val="20"/>
              </w:rPr>
              <w:t>rocesses are integrated and coordinated</w:t>
            </w:r>
            <w:r>
              <w:rPr>
                <w:sz w:val="20"/>
                <w:szCs w:val="20"/>
              </w:rPr>
              <w:t>.</w:t>
            </w:r>
          </w:p>
        </w:tc>
        <w:tc>
          <w:tcPr>
            <w:tcW w:w="44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E0D763" w14:textId="50478946" w:rsidR="009D32D8" w:rsidRPr="00290A31" w:rsidRDefault="009D32D8" w:rsidP="00FF68DF">
            <w:pPr>
              <w:pStyle w:val="ListParagraph"/>
              <w:numPr>
                <w:ilvl w:val="0"/>
                <w:numId w:val="4"/>
              </w:numPr>
              <w:rPr>
                <w:sz w:val="20"/>
                <w:szCs w:val="20"/>
              </w:rPr>
            </w:pPr>
            <w:r w:rsidRPr="00290A31">
              <w:rPr>
                <w:sz w:val="20"/>
                <w:szCs w:val="20"/>
              </w:rPr>
              <w:t>Personnel have been trained to detect and report on deviations</w:t>
            </w:r>
            <w:r w:rsidR="00947BB3">
              <w:rPr>
                <w:sz w:val="20"/>
                <w:szCs w:val="20"/>
              </w:rPr>
              <w:t>.</w:t>
            </w:r>
          </w:p>
          <w:p w14:paraId="14B3D380" w14:textId="77777777" w:rsidR="009D32D8" w:rsidRPr="00290A31" w:rsidRDefault="009D32D8" w:rsidP="00FF68DF">
            <w:pPr>
              <w:pStyle w:val="ListParagraph"/>
              <w:numPr>
                <w:ilvl w:val="0"/>
                <w:numId w:val="4"/>
              </w:numPr>
              <w:rPr>
                <w:sz w:val="20"/>
                <w:szCs w:val="20"/>
              </w:rPr>
            </w:pPr>
            <w:r w:rsidRPr="00290A31">
              <w:rPr>
                <w:sz w:val="20"/>
                <w:szCs w:val="20"/>
              </w:rPr>
              <w:t>Resources have been assigned to monitor and address non-compliance.</w:t>
            </w:r>
          </w:p>
        </w:tc>
      </w:tr>
    </w:tbl>
    <w:p w14:paraId="027F7926" w14:textId="2991DFA4" w:rsidR="009D32D8" w:rsidRPr="008532E2" w:rsidRDefault="009D32D8">
      <w:pPr>
        <w:sectPr w:rsidR="009D32D8" w:rsidRPr="008532E2" w:rsidSect="0072760F">
          <w:footerReference w:type="default" r:id="rId9"/>
          <w:pgSz w:w="16838" w:h="11906" w:orient="landscape"/>
          <w:pgMar w:top="720" w:right="720" w:bottom="720" w:left="720" w:header="708" w:footer="708" w:gutter="0"/>
          <w:pgNumType w:start="1"/>
          <w:cols w:space="708"/>
          <w:docGrid w:linePitch="360"/>
        </w:sectPr>
      </w:pPr>
    </w:p>
    <w:p w14:paraId="05184EDE" w14:textId="0A280933" w:rsidR="00D31875" w:rsidRDefault="00D31875">
      <w:pPr>
        <w:rPr>
          <w:b/>
          <w:sz w:val="24"/>
          <w:szCs w:val="24"/>
        </w:rPr>
      </w:pPr>
    </w:p>
    <w:p w14:paraId="7CFBF4B7" w14:textId="237AE069" w:rsidR="00BE18B4" w:rsidRPr="003B167F" w:rsidRDefault="00BE18B4" w:rsidP="00BE18B4">
      <w:pPr>
        <w:shd w:val="clear" w:color="auto" w:fill="2E74B5" w:themeFill="accent1" w:themeFillShade="BF"/>
        <w:autoSpaceDE w:val="0"/>
        <w:autoSpaceDN w:val="0"/>
        <w:adjustRightInd w:val="0"/>
        <w:rPr>
          <w:rFonts w:cstheme="minorHAnsi"/>
          <w:b/>
          <w:bCs/>
          <w:color w:val="FFFFFF" w:themeColor="background1"/>
          <w:sz w:val="24"/>
          <w:szCs w:val="24"/>
        </w:rPr>
      </w:pPr>
      <w:r w:rsidRPr="003B167F">
        <w:rPr>
          <w:rFonts w:cstheme="minorHAnsi"/>
          <w:b/>
          <w:bCs/>
          <w:color w:val="FFFFFF" w:themeColor="background1"/>
          <w:sz w:val="24"/>
          <w:szCs w:val="24"/>
        </w:rPr>
        <w:t xml:space="preserve">SECTION </w:t>
      </w:r>
      <w:r>
        <w:rPr>
          <w:rFonts w:cstheme="minorHAnsi"/>
          <w:b/>
          <w:bCs/>
          <w:color w:val="FFFFFF" w:themeColor="background1"/>
          <w:sz w:val="24"/>
          <w:szCs w:val="24"/>
        </w:rPr>
        <w:t>2 – CONFORMANCE TO STANDARDS</w:t>
      </w:r>
    </w:p>
    <w:p w14:paraId="0BC7A5A4" w14:textId="77777777" w:rsidR="00BE18B4" w:rsidRPr="00AA4D9A" w:rsidRDefault="00BE18B4">
      <w:pPr>
        <w:rPr>
          <w:b/>
          <w:sz w:val="24"/>
          <w:szCs w:val="24"/>
        </w:rPr>
      </w:pPr>
    </w:p>
    <w:p w14:paraId="10965F5C" w14:textId="77777777" w:rsidR="00650386" w:rsidRDefault="00650386">
      <w:pPr>
        <w:rPr>
          <w:b/>
          <w:sz w:val="28"/>
          <w:szCs w:val="28"/>
        </w:rPr>
      </w:pPr>
    </w:p>
    <w:tbl>
      <w:tblPr>
        <w:tblStyle w:val="TableGrid"/>
        <w:tblW w:w="15488" w:type="dxa"/>
        <w:tblLayout w:type="fixed"/>
        <w:tblLook w:val="04A0" w:firstRow="1" w:lastRow="0" w:firstColumn="1" w:lastColumn="0" w:noHBand="0" w:noVBand="1"/>
      </w:tblPr>
      <w:tblGrid>
        <w:gridCol w:w="15488"/>
      </w:tblGrid>
      <w:tr w:rsidR="00FB1BA1" w14:paraId="50A8A6DA" w14:textId="77777777" w:rsidTr="00D31875">
        <w:trPr>
          <w:trHeight w:val="293"/>
        </w:trPr>
        <w:tc>
          <w:tcPr>
            <w:tcW w:w="15488" w:type="dxa"/>
            <w:tcBorders>
              <w:bottom w:val="single" w:sz="4" w:space="0" w:color="auto"/>
            </w:tcBorders>
            <w:shd w:val="clear" w:color="auto" w:fill="1F4E79" w:themeFill="accent1" w:themeFillShade="80"/>
          </w:tcPr>
          <w:p w14:paraId="73D5158D" w14:textId="75415316" w:rsidR="00FB1BA1" w:rsidRPr="005A722E" w:rsidRDefault="00FB1BA1" w:rsidP="00D31875">
            <w:pPr>
              <w:rPr>
                <w:b/>
                <w:color w:val="FFFFFF" w:themeColor="background1"/>
              </w:rPr>
            </w:pPr>
            <w:r w:rsidRPr="007F3465">
              <w:rPr>
                <w:b/>
                <w:color w:val="FFFFFF" w:themeColor="background1"/>
                <w:sz w:val="24"/>
                <w:szCs w:val="24"/>
              </w:rPr>
              <w:t>STANDARD 1</w:t>
            </w:r>
            <w:r w:rsidRPr="005A722E">
              <w:rPr>
                <w:b/>
                <w:color w:val="FFFFFF" w:themeColor="background1"/>
              </w:rPr>
              <w:t xml:space="preserve">. Committed Leadership, </w:t>
            </w:r>
            <w:r w:rsidR="00D15AF5">
              <w:rPr>
                <w:b/>
                <w:color w:val="FFFFFF" w:themeColor="background1"/>
              </w:rPr>
              <w:t>G</w:t>
            </w:r>
            <w:r w:rsidRPr="005A722E">
              <w:rPr>
                <w:b/>
                <w:color w:val="FFFFFF" w:themeColor="background1"/>
              </w:rPr>
              <w:t xml:space="preserve">overnance and </w:t>
            </w:r>
            <w:r w:rsidR="00D15AF5">
              <w:rPr>
                <w:b/>
                <w:color w:val="FFFFFF" w:themeColor="background1"/>
              </w:rPr>
              <w:t>C</w:t>
            </w:r>
            <w:r w:rsidRPr="005A722E">
              <w:rPr>
                <w:b/>
                <w:color w:val="FFFFFF" w:themeColor="background1"/>
              </w:rPr>
              <w:t>ulture</w:t>
            </w:r>
          </w:p>
        </w:tc>
      </w:tr>
    </w:tbl>
    <w:p w14:paraId="7115D0EF" w14:textId="77777777" w:rsidR="005A722E" w:rsidRDefault="005A722E"/>
    <w:tbl>
      <w:tblPr>
        <w:tblStyle w:val="TableGrid"/>
        <w:tblW w:w="15588" w:type="dxa"/>
        <w:tblLayout w:type="fixed"/>
        <w:tblLook w:val="04A0" w:firstRow="1" w:lastRow="0" w:firstColumn="1" w:lastColumn="0" w:noHBand="0" w:noVBand="1"/>
      </w:tblPr>
      <w:tblGrid>
        <w:gridCol w:w="2689"/>
        <w:gridCol w:w="3260"/>
        <w:gridCol w:w="425"/>
        <w:gridCol w:w="6380"/>
        <w:gridCol w:w="680"/>
        <w:gridCol w:w="680"/>
        <w:gridCol w:w="680"/>
        <w:gridCol w:w="794"/>
      </w:tblGrid>
      <w:tr w:rsidR="003E014D" w14:paraId="005BB5F7" w14:textId="77777777" w:rsidTr="00EA0039">
        <w:trPr>
          <w:trHeight w:val="293"/>
          <w:tblHeader/>
        </w:trPr>
        <w:tc>
          <w:tcPr>
            <w:tcW w:w="2689" w:type="dxa"/>
            <w:vMerge w:val="restart"/>
            <w:shd w:val="clear" w:color="auto" w:fill="1F4E79" w:themeFill="accent1" w:themeFillShade="80"/>
          </w:tcPr>
          <w:p w14:paraId="6CFD558F" w14:textId="53FA31E9" w:rsidR="003E014D" w:rsidRPr="005A722E" w:rsidRDefault="00C13EE4" w:rsidP="00D31875">
            <w:pPr>
              <w:rPr>
                <w:b/>
                <w:color w:val="FFFFFF" w:themeColor="background1"/>
              </w:rPr>
            </w:pPr>
            <w:r>
              <w:rPr>
                <w:b/>
                <w:color w:val="FFFFFF" w:themeColor="background1"/>
              </w:rPr>
              <w:t>C</w:t>
            </w:r>
            <w:r w:rsidR="004A0CEA">
              <w:rPr>
                <w:b/>
                <w:color w:val="FFFFFF" w:themeColor="background1"/>
              </w:rPr>
              <w:t>riteria</w:t>
            </w:r>
          </w:p>
        </w:tc>
        <w:tc>
          <w:tcPr>
            <w:tcW w:w="3260" w:type="dxa"/>
            <w:vMerge w:val="restart"/>
            <w:shd w:val="clear" w:color="auto" w:fill="1F4E79" w:themeFill="accent1" w:themeFillShade="80"/>
          </w:tcPr>
          <w:p w14:paraId="4DC84F27" w14:textId="39D05854" w:rsidR="003E014D" w:rsidRPr="005A722E" w:rsidRDefault="00B57277" w:rsidP="00D31875">
            <w:pPr>
              <w:rPr>
                <w:b/>
                <w:color w:val="FFFFFF" w:themeColor="background1"/>
              </w:rPr>
            </w:pPr>
            <w:r>
              <w:rPr>
                <w:b/>
                <w:color w:val="FFFFFF" w:themeColor="background1"/>
              </w:rPr>
              <w:t>I</w:t>
            </w:r>
            <w:r w:rsidR="004A0CEA">
              <w:rPr>
                <w:b/>
                <w:color w:val="FFFFFF" w:themeColor="background1"/>
              </w:rPr>
              <w:t>ndicator</w:t>
            </w:r>
          </w:p>
        </w:tc>
        <w:tc>
          <w:tcPr>
            <w:tcW w:w="425" w:type="dxa"/>
            <w:vMerge w:val="restart"/>
            <w:shd w:val="clear" w:color="auto" w:fill="1F4E79" w:themeFill="accent1" w:themeFillShade="80"/>
            <w:textDirection w:val="btLr"/>
          </w:tcPr>
          <w:p w14:paraId="18915CEB" w14:textId="29CC98EE" w:rsidR="003E014D" w:rsidRPr="005A722E" w:rsidRDefault="003E014D" w:rsidP="001F6BE4">
            <w:pPr>
              <w:ind w:left="113" w:right="113"/>
              <w:rPr>
                <w:b/>
                <w:color w:val="FFFFFF" w:themeColor="background1"/>
              </w:rPr>
            </w:pPr>
            <w:r>
              <w:rPr>
                <w:b/>
                <w:color w:val="FFFFFF" w:themeColor="background1"/>
                <w:sz w:val="20"/>
                <w:szCs w:val="20"/>
              </w:rPr>
              <w:t>N</w:t>
            </w:r>
            <w:r w:rsidR="00B560B4">
              <w:rPr>
                <w:b/>
                <w:color w:val="FFFFFF" w:themeColor="background1"/>
                <w:sz w:val="20"/>
                <w:szCs w:val="20"/>
              </w:rPr>
              <w:t>/A</w:t>
            </w:r>
          </w:p>
        </w:tc>
        <w:tc>
          <w:tcPr>
            <w:tcW w:w="6380" w:type="dxa"/>
            <w:vMerge w:val="restart"/>
            <w:shd w:val="clear" w:color="auto" w:fill="1F4E79" w:themeFill="accent1" w:themeFillShade="80"/>
          </w:tcPr>
          <w:p w14:paraId="5C61EEBD" w14:textId="7D6BE1CD" w:rsidR="003E014D" w:rsidRPr="001F6BE4" w:rsidRDefault="003E014D" w:rsidP="00517F75">
            <w:pPr>
              <w:rPr>
                <w:b/>
                <w:color w:val="FFFFFF" w:themeColor="background1"/>
              </w:rPr>
            </w:pPr>
            <w:r w:rsidRPr="005A722E">
              <w:rPr>
                <w:b/>
                <w:color w:val="FFFFFF" w:themeColor="background1"/>
              </w:rPr>
              <w:t xml:space="preserve">Evidence of </w:t>
            </w:r>
            <w:r w:rsidR="00542EBE">
              <w:rPr>
                <w:b/>
                <w:color w:val="FFFFFF" w:themeColor="background1"/>
              </w:rPr>
              <w:t>Conformance</w:t>
            </w:r>
          </w:p>
        </w:tc>
        <w:tc>
          <w:tcPr>
            <w:tcW w:w="2834" w:type="dxa"/>
            <w:gridSpan w:val="4"/>
            <w:shd w:val="clear" w:color="auto" w:fill="1F4E79" w:themeFill="accent1" w:themeFillShade="80"/>
          </w:tcPr>
          <w:p w14:paraId="3410B77B" w14:textId="1AE2D910" w:rsidR="003E014D" w:rsidRPr="00B76FFE" w:rsidRDefault="003E014D" w:rsidP="007B2F09">
            <w:pPr>
              <w:jc w:val="center"/>
              <w:rPr>
                <w:b/>
                <w:color w:val="FFFFFF" w:themeColor="background1"/>
                <w:sz w:val="20"/>
                <w:szCs w:val="20"/>
              </w:rPr>
            </w:pPr>
            <w:r w:rsidRPr="0073277D">
              <w:rPr>
                <w:b/>
                <w:color w:val="FFFFFF" w:themeColor="background1"/>
              </w:rPr>
              <w:t>C</w:t>
            </w:r>
            <w:r w:rsidR="00B560B4">
              <w:rPr>
                <w:b/>
                <w:color w:val="FFFFFF" w:themeColor="background1"/>
              </w:rPr>
              <w:t>onformance</w:t>
            </w:r>
            <w:r>
              <w:rPr>
                <w:b/>
                <w:color w:val="FFFFFF" w:themeColor="background1"/>
              </w:rPr>
              <w:t xml:space="preserve"> </w:t>
            </w:r>
            <w:r w:rsidR="00B560B4">
              <w:rPr>
                <w:b/>
                <w:color w:val="FFFFFF" w:themeColor="background1"/>
              </w:rPr>
              <w:t>Level</w:t>
            </w:r>
          </w:p>
        </w:tc>
      </w:tr>
      <w:tr w:rsidR="003E014D" w14:paraId="30BB38EA" w14:textId="77777777" w:rsidTr="00EA0039">
        <w:trPr>
          <w:cantSplit/>
          <w:trHeight w:val="1504"/>
        </w:trPr>
        <w:tc>
          <w:tcPr>
            <w:tcW w:w="2689" w:type="dxa"/>
            <w:vMerge/>
            <w:shd w:val="clear" w:color="auto" w:fill="1F4E79" w:themeFill="accent1" w:themeFillShade="80"/>
          </w:tcPr>
          <w:p w14:paraId="596074C2" w14:textId="77777777" w:rsidR="003E014D" w:rsidRPr="00B76FFE" w:rsidRDefault="003E014D" w:rsidP="003E014D">
            <w:pPr>
              <w:rPr>
                <w:b/>
                <w:color w:val="FFFFFF" w:themeColor="background1"/>
                <w:sz w:val="20"/>
                <w:szCs w:val="20"/>
              </w:rPr>
            </w:pPr>
          </w:p>
        </w:tc>
        <w:tc>
          <w:tcPr>
            <w:tcW w:w="3260" w:type="dxa"/>
            <w:vMerge/>
            <w:shd w:val="clear" w:color="auto" w:fill="1F4E79" w:themeFill="accent1" w:themeFillShade="80"/>
          </w:tcPr>
          <w:p w14:paraId="646C20E0" w14:textId="77777777" w:rsidR="003E014D" w:rsidRPr="00B76FFE" w:rsidRDefault="003E014D" w:rsidP="003E014D">
            <w:pPr>
              <w:rPr>
                <w:b/>
                <w:color w:val="FFFFFF" w:themeColor="background1"/>
                <w:sz w:val="20"/>
                <w:szCs w:val="20"/>
              </w:rPr>
            </w:pPr>
          </w:p>
        </w:tc>
        <w:tc>
          <w:tcPr>
            <w:tcW w:w="425" w:type="dxa"/>
            <w:vMerge/>
            <w:shd w:val="clear" w:color="auto" w:fill="1F4E79" w:themeFill="accent1" w:themeFillShade="80"/>
            <w:textDirection w:val="btLr"/>
          </w:tcPr>
          <w:p w14:paraId="233616E8" w14:textId="77777777" w:rsidR="003E014D" w:rsidRDefault="003E014D" w:rsidP="003E014D">
            <w:pPr>
              <w:ind w:left="113" w:right="113"/>
              <w:rPr>
                <w:b/>
                <w:color w:val="FFFFFF" w:themeColor="background1"/>
                <w:sz w:val="20"/>
                <w:szCs w:val="20"/>
              </w:rPr>
            </w:pPr>
          </w:p>
        </w:tc>
        <w:tc>
          <w:tcPr>
            <w:tcW w:w="6380" w:type="dxa"/>
            <w:vMerge/>
            <w:shd w:val="clear" w:color="auto" w:fill="1F4E79" w:themeFill="accent1" w:themeFillShade="80"/>
          </w:tcPr>
          <w:p w14:paraId="6D197A7A" w14:textId="77777777" w:rsidR="003E014D" w:rsidRPr="00B76FFE" w:rsidRDefault="003E014D" w:rsidP="003E014D">
            <w:pPr>
              <w:rPr>
                <w:b/>
                <w:color w:val="FFFFFF" w:themeColor="background1"/>
                <w:sz w:val="20"/>
                <w:szCs w:val="20"/>
              </w:rPr>
            </w:pPr>
          </w:p>
        </w:tc>
        <w:tc>
          <w:tcPr>
            <w:tcW w:w="680" w:type="dxa"/>
            <w:shd w:val="clear" w:color="auto" w:fill="1F4E79" w:themeFill="accent1" w:themeFillShade="80"/>
            <w:textDirection w:val="btLr"/>
          </w:tcPr>
          <w:p w14:paraId="057C7D01" w14:textId="0B0B486A" w:rsidR="003E014D" w:rsidRPr="00B76FFE" w:rsidRDefault="00055E0D" w:rsidP="003E014D">
            <w:pPr>
              <w:ind w:left="113" w:right="113"/>
              <w:rPr>
                <w:b/>
                <w:color w:val="FFFFFF" w:themeColor="background1"/>
                <w:sz w:val="20"/>
                <w:szCs w:val="20"/>
              </w:rPr>
            </w:pPr>
            <w:r>
              <w:rPr>
                <w:b/>
                <w:color w:val="FFFFFF" w:themeColor="background1"/>
                <w:sz w:val="20"/>
                <w:szCs w:val="20"/>
              </w:rPr>
              <w:t xml:space="preserve">Nothing </w:t>
            </w:r>
            <w:r w:rsidR="000375E2">
              <w:rPr>
                <w:b/>
                <w:color w:val="FFFFFF" w:themeColor="background1"/>
                <w:sz w:val="20"/>
                <w:szCs w:val="20"/>
              </w:rPr>
              <w:t>d</w:t>
            </w:r>
            <w:r>
              <w:rPr>
                <w:b/>
                <w:color w:val="FFFFFF" w:themeColor="background1"/>
                <w:sz w:val="20"/>
                <w:szCs w:val="20"/>
              </w:rPr>
              <w:t>one</w:t>
            </w:r>
          </w:p>
        </w:tc>
        <w:tc>
          <w:tcPr>
            <w:tcW w:w="680" w:type="dxa"/>
            <w:shd w:val="clear" w:color="auto" w:fill="1F4E79" w:themeFill="accent1" w:themeFillShade="80"/>
            <w:textDirection w:val="btLr"/>
          </w:tcPr>
          <w:p w14:paraId="13D44B62" w14:textId="08265DCB" w:rsidR="003E014D" w:rsidRPr="00B76FFE" w:rsidRDefault="00055E0D" w:rsidP="003E014D">
            <w:pPr>
              <w:ind w:left="113" w:right="113"/>
              <w:rPr>
                <w:b/>
                <w:color w:val="FFFFFF" w:themeColor="background1"/>
                <w:sz w:val="20"/>
                <w:szCs w:val="20"/>
              </w:rPr>
            </w:pPr>
            <w:r>
              <w:rPr>
                <w:b/>
                <w:color w:val="FFFFFF" w:themeColor="background1"/>
                <w:sz w:val="20"/>
                <w:szCs w:val="20"/>
              </w:rPr>
              <w:t>Bits done but no action</w:t>
            </w:r>
          </w:p>
        </w:tc>
        <w:tc>
          <w:tcPr>
            <w:tcW w:w="680" w:type="dxa"/>
            <w:shd w:val="clear" w:color="auto" w:fill="1F4E79" w:themeFill="accent1" w:themeFillShade="80"/>
            <w:textDirection w:val="btLr"/>
          </w:tcPr>
          <w:p w14:paraId="525CB509" w14:textId="64DCADCB" w:rsidR="003E014D" w:rsidRPr="00B76FFE" w:rsidRDefault="00055E0D" w:rsidP="003E014D">
            <w:pPr>
              <w:ind w:left="113" w:right="113"/>
              <w:rPr>
                <w:b/>
                <w:color w:val="FFFFFF" w:themeColor="background1"/>
                <w:sz w:val="20"/>
                <w:szCs w:val="20"/>
              </w:rPr>
            </w:pPr>
            <w:r>
              <w:rPr>
                <w:b/>
                <w:color w:val="FFFFFF" w:themeColor="background1"/>
                <w:sz w:val="20"/>
                <w:szCs w:val="20"/>
              </w:rPr>
              <w:t>Prep done but no action</w:t>
            </w:r>
          </w:p>
        </w:tc>
        <w:tc>
          <w:tcPr>
            <w:tcW w:w="794" w:type="dxa"/>
            <w:shd w:val="clear" w:color="auto" w:fill="1F4E79" w:themeFill="accent1" w:themeFillShade="80"/>
            <w:textDirection w:val="btLr"/>
          </w:tcPr>
          <w:p w14:paraId="4999EA38" w14:textId="50E18DED" w:rsidR="003E014D" w:rsidRPr="00B76FFE" w:rsidRDefault="00055E0D" w:rsidP="003E014D">
            <w:pPr>
              <w:ind w:left="113" w:right="113"/>
              <w:rPr>
                <w:b/>
                <w:color w:val="FFFFFF" w:themeColor="background1"/>
                <w:sz w:val="20"/>
                <w:szCs w:val="20"/>
              </w:rPr>
            </w:pPr>
            <w:r>
              <w:rPr>
                <w:b/>
                <w:color w:val="FFFFFF" w:themeColor="background1"/>
                <w:sz w:val="20"/>
                <w:szCs w:val="20"/>
              </w:rPr>
              <w:t>Fully actioned &amp; in-use</w:t>
            </w:r>
          </w:p>
        </w:tc>
      </w:tr>
      <w:tr w:rsidR="00581E0C" w14:paraId="3531C1BA" w14:textId="77777777" w:rsidTr="00EA0039">
        <w:tc>
          <w:tcPr>
            <w:tcW w:w="2689" w:type="dxa"/>
            <w:vMerge w:val="restart"/>
            <w:shd w:val="clear" w:color="auto" w:fill="9CC2E5" w:themeFill="accent1" w:themeFillTint="99"/>
          </w:tcPr>
          <w:p w14:paraId="1983494B" w14:textId="3CF1D31A" w:rsidR="00581E0C" w:rsidRPr="002B23A1" w:rsidRDefault="00581E0C" w:rsidP="00581E0C">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 xml:space="preserve">1.1 </w:t>
            </w:r>
          </w:p>
          <w:p w14:paraId="5C9F8561" w14:textId="4FEE28C2" w:rsidR="00581E0C" w:rsidRPr="002B23A1" w:rsidRDefault="002F1618" w:rsidP="00581E0C">
            <w:pPr>
              <w:spacing w:before="60" w:after="60"/>
              <w:rPr>
                <w:rFonts w:cstheme="minorHAnsi"/>
                <w:sz w:val="19"/>
                <w:szCs w:val="19"/>
              </w:rPr>
            </w:pPr>
            <w:r w:rsidRPr="002F1618">
              <w:rPr>
                <w:rFonts w:cstheme="minorHAnsi"/>
                <w:sz w:val="19"/>
                <w:szCs w:val="19"/>
              </w:rPr>
              <w:t>There is a public commitment to safeguarding that takes a zero-tolerance approach to abuse.</w:t>
            </w:r>
          </w:p>
        </w:tc>
        <w:tc>
          <w:tcPr>
            <w:tcW w:w="3260" w:type="dxa"/>
          </w:tcPr>
          <w:p w14:paraId="6ECCD0D9" w14:textId="0590804E" w:rsidR="00581E0C" w:rsidRDefault="00581E0C" w:rsidP="00961B16">
            <w:r w:rsidRPr="005E2BAF">
              <w:rPr>
                <w:rFonts w:cstheme="minorHAnsi"/>
                <w:color w:val="000000" w:themeColor="text1"/>
                <w:sz w:val="19"/>
                <w:szCs w:val="19"/>
              </w:rPr>
              <w:t>The</w:t>
            </w:r>
            <w:r w:rsidRPr="00BF236D">
              <w:rPr>
                <w:rFonts w:cstheme="minorHAnsi"/>
                <w:sz w:val="19"/>
                <w:szCs w:val="19"/>
              </w:rPr>
              <w:t xml:space="preserve"> </w:t>
            </w:r>
            <w:r w:rsidR="008D0409">
              <w:rPr>
                <w:rFonts w:cstheme="minorHAnsi"/>
                <w:sz w:val="19"/>
                <w:szCs w:val="19"/>
              </w:rPr>
              <w:t xml:space="preserve">CAP </w:t>
            </w:r>
            <w:r w:rsidRPr="005E2BAF">
              <w:rPr>
                <w:rFonts w:cstheme="minorHAnsi"/>
                <w:color w:val="000000" w:themeColor="text1"/>
                <w:sz w:val="19"/>
                <w:szCs w:val="19"/>
              </w:rPr>
              <w:t>Safeguarding Policy is publicly available.</w:t>
            </w:r>
          </w:p>
        </w:tc>
        <w:sdt>
          <w:sdtPr>
            <w:id w:val="241384516"/>
            <w14:checkbox>
              <w14:checked w14:val="0"/>
              <w14:checkedState w14:val="2612" w14:font="MS Gothic"/>
              <w14:uncheckedState w14:val="2610" w14:font="MS Gothic"/>
            </w14:checkbox>
          </w:sdtPr>
          <w:sdtContent>
            <w:tc>
              <w:tcPr>
                <w:tcW w:w="425" w:type="dxa"/>
              </w:tcPr>
              <w:p w14:paraId="42750347" w14:textId="77777777" w:rsidR="00581E0C" w:rsidRDefault="00581E0C" w:rsidP="00581E0C">
                <w:r>
                  <w:rPr>
                    <w:rFonts w:ascii="MS Gothic" w:eastAsia="MS Gothic" w:hAnsi="MS Gothic" w:hint="eastAsia"/>
                  </w:rPr>
                  <w:t>☐</w:t>
                </w:r>
              </w:p>
            </w:tc>
          </w:sdtContent>
        </w:sdt>
        <w:tc>
          <w:tcPr>
            <w:tcW w:w="6380" w:type="dxa"/>
          </w:tcPr>
          <w:p w14:paraId="5EB257FF" w14:textId="448AE0F4" w:rsidR="00D31875" w:rsidRPr="000F3DDC" w:rsidRDefault="00DD20CE" w:rsidP="00D31875">
            <w:pPr>
              <w:pStyle w:val="ListParagraph"/>
              <w:numPr>
                <w:ilvl w:val="0"/>
                <w:numId w:val="16"/>
              </w:numPr>
              <w:rPr>
                <w:sz w:val="20"/>
                <w:szCs w:val="20"/>
              </w:rPr>
            </w:pPr>
            <w:r>
              <w:rPr>
                <w:sz w:val="20"/>
                <w:szCs w:val="20"/>
              </w:rPr>
              <w:t xml:space="preserve">Safeguarding Handbook is </w:t>
            </w:r>
            <w:r w:rsidR="00581E0C" w:rsidRPr="003B28B2">
              <w:rPr>
                <w:sz w:val="20"/>
                <w:szCs w:val="20"/>
              </w:rPr>
              <w:t>accessible</w:t>
            </w:r>
          </w:p>
          <w:p w14:paraId="7AE6C83F" w14:textId="77777777" w:rsidR="00EB16B2" w:rsidRPr="00560416" w:rsidRDefault="00EB16B2" w:rsidP="00EB16B2">
            <w:pPr>
              <w:rPr>
                <w:sz w:val="19"/>
                <w:szCs w:val="19"/>
              </w:rPr>
            </w:pPr>
          </w:p>
        </w:tc>
        <w:sdt>
          <w:sdtPr>
            <w:id w:val="278452456"/>
            <w14:checkbox>
              <w14:checked w14:val="0"/>
              <w14:checkedState w14:val="2612" w14:font="MS Gothic"/>
              <w14:uncheckedState w14:val="2610" w14:font="MS Gothic"/>
            </w14:checkbox>
          </w:sdtPr>
          <w:sdtContent>
            <w:tc>
              <w:tcPr>
                <w:tcW w:w="680" w:type="dxa"/>
                <w:shd w:val="clear" w:color="auto" w:fill="auto"/>
              </w:tcPr>
              <w:p w14:paraId="029D0756" w14:textId="603AEF92" w:rsidR="00581E0C" w:rsidRDefault="00A76E0A" w:rsidP="00581E0C">
                <w:r>
                  <w:rPr>
                    <w:rFonts w:ascii="MS Gothic" w:eastAsia="MS Gothic" w:hAnsi="MS Gothic" w:hint="eastAsia"/>
                  </w:rPr>
                  <w:t>☐</w:t>
                </w:r>
              </w:p>
            </w:tc>
          </w:sdtContent>
        </w:sdt>
        <w:sdt>
          <w:sdtPr>
            <w:id w:val="-1501030982"/>
            <w14:checkbox>
              <w14:checked w14:val="0"/>
              <w14:checkedState w14:val="2612" w14:font="MS Gothic"/>
              <w14:uncheckedState w14:val="2610" w14:font="MS Gothic"/>
            </w14:checkbox>
          </w:sdtPr>
          <w:sdtContent>
            <w:tc>
              <w:tcPr>
                <w:tcW w:w="680" w:type="dxa"/>
                <w:shd w:val="clear" w:color="auto" w:fill="auto"/>
              </w:tcPr>
              <w:p w14:paraId="5D2F17D3" w14:textId="77777777" w:rsidR="00581E0C" w:rsidRDefault="00581E0C" w:rsidP="00581E0C">
                <w:r w:rsidRPr="000777C9">
                  <w:rPr>
                    <w:rFonts w:ascii="MS Gothic" w:eastAsia="MS Gothic" w:hAnsi="MS Gothic" w:hint="eastAsia"/>
                  </w:rPr>
                  <w:t>☐</w:t>
                </w:r>
              </w:p>
            </w:tc>
          </w:sdtContent>
        </w:sdt>
        <w:sdt>
          <w:sdtPr>
            <w:id w:val="-1036888722"/>
            <w14:checkbox>
              <w14:checked w14:val="0"/>
              <w14:checkedState w14:val="2612" w14:font="MS Gothic"/>
              <w14:uncheckedState w14:val="2610" w14:font="MS Gothic"/>
            </w14:checkbox>
          </w:sdtPr>
          <w:sdtContent>
            <w:tc>
              <w:tcPr>
                <w:tcW w:w="680" w:type="dxa"/>
                <w:shd w:val="clear" w:color="auto" w:fill="auto"/>
              </w:tcPr>
              <w:p w14:paraId="72B1F296" w14:textId="77777777" w:rsidR="00581E0C" w:rsidRDefault="00581E0C" w:rsidP="00581E0C">
                <w:r w:rsidRPr="000777C9">
                  <w:rPr>
                    <w:rFonts w:ascii="MS Gothic" w:eastAsia="MS Gothic" w:hAnsi="MS Gothic" w:hint="eastAsia"/>
                  </w:rPr>
                  <w:t>☐</w:t>
                </w:r>
              </w:p>
            </w:tc>
          </w:sdtContent>
        </w:sdt>
        <w:sdt>
          <w:sdtPr>
            <w:id w:val="-1166469848"/>
            <w14:checkbox>
              <w14:checked w14:val="0"/>
              <w14:checkedState w14:val="2612" w14:font="MS Gothic"/>
              <w14:uncheckedState w14:val="2610" w14:font="MS Gothic"/>
            </w14:checkbox>
          </w:sdtPr>
          <w:sdtContent>
            <w:tc>
              <w:tcPr>
                <w:tcW w:w="794" w:type="dxa"/>
                <w:shd w:val="clear" w:color="auto" w:fill="auto"/>
              </w:tcPr>
              <w:p w14:paraId="2FB45BC8" w14:textId="77777777" w:rsidR="00581E0C" w:rsidRDefault="00581E0C" w:rsidP="00581E0C">
                <w:r w:rsidRPr="000777C9">
                  <w:rPr>
                    <w:rFonts w:ascii="MS Gothic" w:eastAsia="MS Gothic" w:hAnsi="MS Gothic" w:hint="eastAsia"/>
                  </w:rPr>
                  <w:t>☐</w:t>
                </w:r>
              </w:p>
            </w:tc>
          </w:sdtContent>
        </w:sdt>
      </w:tr>
      <w:tr w:rsidR="00581E0C" w14:paraId="50F9628B" w14:textId="77777777" w:rsidTr="00EA0039">
        <w:tc>
          <w:tcPr>
            <w:tcW w:w="2689" w:type="dxa"/>
            <w:vMerge/>
            <w:shd w:val="clear" w:color="auto" w:fill="9CC2E5" w:themeFill="accent1" w:themeFillTint="99"/>
          </w:tcPr>
          <w:p w14:paraId="50E1CDA4" w14:textId="77777777" w:rsidR="00581E0C" w:rsidRPr="002B23A1" w:rsidRDefault="00581E0C" w:rsidP="00581E0C">
            <w:pPr>
              <w:spacing w:before="60" w:after="60"/>
              <w:rPr>
                <w:rFonts w:eastAsia="Arial" w:cstheme="minorHAnsi"/>
                <w:b/>
                <w:color w:val="000000" w:themeColor="text1"/>
                <w:sz w:val="19"/>
                <w:szCs w:val="19"/>
              </w:rPr>
            </w:pPr>
          </w:p>
        </w:tc>
        <w:tc>
          <w:tcPr>
            <w:tcW w:w="3260" w:type="dxa"/>
          </w:tcPr>
          <w:p w14:paraId="019AFAF4" w14:textId="450FEDB7" w:rsidR="00581E0C" w:rsidRDefault="00581E0C" w:rsidP="00961B16">
            <w:r w:rsidRPr="005E2BAF">
              <w:rPr>
                <w:rFonts w:cstheme="minorHAnsi"/>
                <w:sz w:val="19"/>
                <w:szCs w:val="19"/>
              </w:rPr>
              <w:t xml:space="preserve">The </w:t>
            </w:r>
            <w:r w:rsidR="008D0409">
              <w:rPr>
                <w:rFonts w:cstheme="minorHAnsi"/>
                <w:sz w:val="19"/>
                <w:szCs w:val="19"/>
              </w:rPr>
              <w:t xml:space="preserve">CAP </w:t>
            </w:r>
            <w:r w:rsidR="001B11F4">
              <w:rPr>
                <w:rFonts w:cstheme="minorHAnsi"/>
                <w:sz w:val="19"/>
                <w:szCs w:val="19"/>
              </w:rPr>
              <w:t>Safeguarding</w:t>
            </w:r>
            <w:r w:rsidRPr="005E2BAF">
              <w:rPr>
                <w:rFonts w:cstheme="minorHAnsi"/>
                <w:sz w:val="19"/>
                <w:szCs w:val="19"/>
              </w:rPr>
              <w:t xml:space="preserve"> Commitment Statement </w:t>
            </w:r>
            <w:r>
              <w:rPr>
                <w:rFonts w:cstheme="minorHAnsi"/>
                <w:sz w:val="19"/>
                <w:szCs w:val="19"/>
              </w:rPr>
              <w:t xml:space="preserve">is </w:t>
            </w:r>
            <w:r w:rsidRPr="005E2BAF">
              <w:rPr>
                <w:rFonts w:cstheme="minorHAnsi"/>
                <w:sz w:val="19"/>
                <w:szCs w:val="19"/>
              </w:rPr>
              <w:t>openly displayed</w:t>
            </w:r>
            <w:r w:rsidR="005755ED">
              <w:rPr>
                <w:rFonts w:cstheme="minorHAnsi"/>
                <w:sz w:val="19"/>
                <w:szCs w:val="19"/>
              </w:rPr>
              <w:t>.</w:t>
            </w:r>
          </w:p>
        </w:tc>
        <w:sdt>
          <w:sdtPr>
            <w:id w:val="-1181197955"/>
            <w14:checkbox>
              <w14:checked w14:val="0"/>
              <w14:checkedState w14:val="2612" w14:font="MS Gothic"/>
              <w14:uncheckedState w14:val="2610" w14:font="MS Gothic"/>
            </w14:checkbox>
          </w:sdtPr>
          <w:sdtContent>
            <w:tc>
              <w:tcPr>
                <w:tcW w:w="425" w:type="dxa"/>
              </w:tcPr>
              <w:p w14:paraId="319A051C" w14:textId="76409170" w:rsidR="00581E0C" w:rsidRDefault="009A0A89" w:rsidP="00581E0C">
                <w:r>
                  <w:rPr>
                    <w:rFonts w:ascii="MS Gothic" w:eastAsia="MS Gothic" w:hAnsi="MS Gothic" w:hint="eastAsia"/>
                  </w:rPr>
                  <w:t>☐</w:t>
                </w:r>
              </w:p>
            </w:tc>
          </w:sdtContent>
        </w:sdt>
        <w:tc>
          <w:tcPr>
            <w:tcW w:w="6380" w:type="dxa"/>
          </w:tcPr>
          <w:p w14:paraId="565C6F16" w14:textId="4742CCE3" w:rsidR="00EB16B2" w:rsidRPr="000F3DDC" w:rsidRDefault="00AE4D8C" w:rsidP="00EB16B2">
            <w:pPr>
              <w:pStyle w:val="ListParagraph"/>
              <w:numPr>
                <w:ilvl w:val="0"/>
                <w:numId w:val="6"/>
              </w:numPr>
              <w:rPr>
                <w:sz w:val="20"/>
                <w:szCs w:val="20"/>
              </w:rPr>
            </w:pPr>
            <w:r>
              <w:rPr>
                <w:sz w:val="20"/>
                <w:szCs w:val="20"/>
              </w:rPr>
              <w:t xml:space="preserve">CAP </w:t>
            </w:r>
            <w:r w:rsidR="001B11F4" w:rsidRPr="00542EBE">
              <w:rPr>
                <w:sz w:val="20"/>
                <w:szCs w:val="20"/>
              </w:rPr>
              <w:t>Commitment Statement</w:t>
            </w:r>
            <w:r w:rsidR="00581E0C" w:rsidRPr="00542EBE">
              <w:rPr>
                <w:sz w:val="20"/>
                <w:szCs w:val="20"/>
              </w:rPr>
              <w:t xml:space="preserve"> accessible on </w:t>
            </w:r>
            <w:r w:rsidR="00DD20CE">
              <w:rPr>
                <w:sz w:val="20"/>
                <w:szCs w:val="20"/>
              </w:rPr>
              <w:t>w</w:t>
            </w:r>
            <w:r w:rsidR="00581E0C" w:rsidRPr="00542EBE">
              <w:rPr>
                <w:sz w:val="20"/>
                <w:szCs w:val="20"/>
              </w:rPr>
              <w:t>ebsites</w:t>
            </w:r>
            <w:r w:rsidR="001F6BE4">
              <w:rPr>
                <w:sz w:val="20"/>
                <w:szCs w:val="20"/>
              </w:rPr>
              <w:t xml:space="preserve"> and </w:t>
            </w:r>
            <w:r w:rsidR="00581E0C" w:rsidRPr="001F6BE4">
              <w:rPr>
                <w:sz w:val="20"/>
                <w:szCs w:val="20"/>
              </w:rPr>
              <w:t>displayed</w:t>
            </w:r>
          </w:p>
        </w:tc>
        <w:sdt>
          <w:sdtPr>
            <w:id w:val="-756830256"/>
            <w14:checkbox>
              <w14:checked w14:val="0"/>
              <w14:checkedState w14:val="2612" w14:font="MS Gothic"/>
              <w14:uncheckedState w14:val="2610" w14:font="MS Gothic"/>
            </w14:checkbox>
          </w:sdtPr>
          <w:sdtContent>
            <w:tc>
              <w:tcPr>
                <w:tcW w:w="680" w:type="dxa"/>
                <w:shd w:val="clear" w:color="auto" w:fill="auto"/>
              </w:tcPr>
              <w:p w14:paraId="331E796F" w14:textId="7DB92D19" w:rsidR="00581E0C" w:rsidRDefault="00AB15E6" w:rsidP="00581E0C">
                <w:r>
                  <w:rPr>
                    <w:rFonts w:ascii="MS Gothic" w:eastAsia="MS Gothic" w:hAnsi="MS Gothic" w:hint="eastAsia"/>
                  </w:rPr>
                  <w:t>☐</w:t>
                </w:r>
              </w:p>
            </w:tc>
          </w:sdtContent>
        </w:sdt>
        <w:sdt>
          <w:sdtPr>
            <w:id w:val="755638224"/>
            <w14:checkbox>
              <w14:checked w14:val="0"/>
              <w14:checkedState w14:val="2612" w14:font="MS Gothic"/>
              <w14:uncheckedState w14:val="2610" w14:font="MS Gothic"/>
            </w14:checkbox>
          </w:sdtPr>
          <w:sdtContent>
            <w:tc>
              <w:tcPr>
                <w:tcW w:w="680" w:type="dxa"/>
                <w:shd w:val="clear" w:color="auto" w:fill="auto"/>
              </w:tcPr>
              <w:p w14:paraId="33255404" w14:textId="77777777" w:rsidR="00581E0C" w:rsidRDefault="00581E0C" w:rsidP="00581E0C">
                <w:r w:rsidRPr="000777C9">
                  <w:rPr>
                    <w:rFonts w:ascii="MS Gothic" w:eastAsia="MS Gothic" w:hAnsi="MS Gothic" w:hint="eastAsia"/>
                  </w:rPr>
                  <w:t>☐</w:t>
                </w:r>
              </w:p>
            </w:tc>
          </w:sdtContent>
        </w:sdt>
        <w:sdt>
          <w:sdtPr>
            <w:id w:val="-1279485646"/>
            <w14:checkbox>
              <w14:checked w14:val="0"/>
              <w14:checkedState w14:val="2612" w14:font="MS Gothic"/>
              <w14:uncheckedState w14:val="2610" w14:font="MS Gothic"/>
            </w14:checkbox>
          </w:sdtPr>
          <w:sdtContent>
            <w:tc>
              <w:tcPr>
                <w:tcW w:w="680" w:type="dxa"/>
                <w:shd w:val="clear" w:color="auto" w:fill="auto"/>
              </w:tcPr>
              <w:p w14:paraId="3A14FC3D" w14:textId="77777777" w:rsidR="00581E0C" w:rsidRDefault="00581E0C" w:rsidP="00581E0C">
                <w:r w:rsidRPr="000777C9">
                  <w:rPr>
                    <w:rFonts w:ascii="MS Gothic" w:eastAsia="MS Gothic" w:hAnsi="MS Gothic" w:hint="eastAsia"/>
                  </w:rPr>
                  <w:t>☐</w:t>
                </w:r>
              </w:p>
            </w:tc>
          </w:sdtContent>
        </w:sdt>
        <w:sdt>
          <w:sdtPr>
            <w:id w:val="1991984692"/>
            <w14:checkbox>
              <w14:checked w14:val="0"/>
              <w14:checkedState w14:val="2612" w14:font="MS Gothic"/>
              <w14:uncheckedState w14:val="2610" w14:font="MS Gothic"/>
            </w14:checkbox>
          </w:sdtPr>
          <w:sdtContent>
            <w:tc>
              <w:tcPr>
                <w:tcW w:w="794" w:type="dxa"/>
                <w:shd w:val="clear" w:color="auto" w:fill="auto"/>
              </w:tcPr>
              <w:p w14:paraId="521D8162" w14:textId="77777777" w:rsidR="00581E0C" w:rsidRDefault="00581E0C" w:rsidP="00581E0C">
                <w:r w:rsidRPr="000777C9">
                  <w:rPr>
                    <w:rFonts w:ascii="MS Gothic" w:eastAsia="MS Gothic" w:hAnsi="MS Gothic" w:hint="eastAsia"/>
                  </w:rPr>
                  <w:t>☐</w:t>
                </w:r>
              </w:p>
            </w:tc>
          </w:sdtContent>
        </w:sdt>
      </w:tr>
      <w:tr w:rsidR="00581E0C" w14:paraId="06DFC524" w14:textId="77777777" w:rsidTr="00EA0039">
        <w:tc>
          <w:tcPr>
            <w:tcW w:w="2689" w:type="dxa"/>
            <w:shd w:val="clear" w:color="auto" w:fill="9CC2E5" w:themeFill="accent1" w:themeFillTint="99"/>
          </w:tcPr>
          <w:p w14:paraId="0A465573" w14:textId="2157EB99" w:rsidR="00581E0C" w:rsidRPr="002B23A1" w:rsidRDefault="00581E0C" w:rsidP="00581E0C">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 xml:space="preserve">1.2 </w:t>
            </w:r>
          </w:p>
          <w:p w14:paraId="01189307" w14:textId="3F26515C" w:rsidR="00581E0C" w:rsidRPr="001C3E43" w:rsidRDefault="0090341A" w:rsidP="00581E0C">
            <w:pPr>
              <w:spacing w:before="60" w:after="60"/>
              <w:rPr>
                <w:rFonts w:cstheme="minorHAnsi"/>
                <w:sz w:val="19"/>
                <w:szCs w:val="19"/>
                <w:lang w:val="en-US"/>
              </w:rPr>
            </w:pPr>
            <w:r w:rsidRPr="0090341A">
              <w:rPr>
                <w:rFonts w:cstheme="minorHAnsi"/>
                <w:sz w:val="19"/>
                <w:szCs w:val="19"/>
                <w:lang w:val="en-US"/>
              </w:rPr>
              <w:t>A culture of safeguarding children and adults is championed and modelled at all levels of the entity from the top down and bottom up.</w:t>
            </w:r>
          </w:p>
        </w:tc>
        <w:tc>
          <w:tcPr>
            <w:tcW w:w="3260" w:type="dxa"/>
          </w:tcPr>
          <w:p w14:paraId="446C8F1C" w14:textId="5D2A3EFC" w:rsidR="00EB16B2" w:rsidRPr="005B6A7D" w:rsidRDefault="0092388E" w:rsidP="00961B16">
            <w:pPr>
              <w:pStyle w:val="BodyText"/>
              <w:spacing w:before="60" w:after="60"/>
              <w:ind w:left="-56"/>
              <w:rPr>
                <w:rFonts w:asciiTheme="minorHAnsi" w:hAnsiTheme="minorHAnsi" w:cstheme="minorHAnsi"/>
                <w:b/>
                <w:color w:val="000000" w:themeColor="text1"/>
                <w:sz w:val="19"/>
                <w:szCs w:val="19"/>
              </w:rPr>
            </w:pPr>
            <w:r>
              <w:rPr>
                <w:rFonts w:asciiTheme="minorHAnsi" w:hAnsiTheme="minorHAnsi" w:cstheme="minorHAnsi"/>
                <w:color w:val="000000" w:themeColor="text1"/>
                <w:sz w:val="19"/>
                <w:szCs w:val="19"/>
              </w:rPr>
              <w:t>C</w:t>
            </w:r>
            <w:r w:rsidR="00581E0C" w:rsidRPr="002B23A1">
              <w:rPr>
                <w:rFonts w:asciiTheme="minorHAnsi" w:hAnsiTheme="minorHAnsi" w:cstheme="minorHAnsi"/>
                <w:color w:val="000000" w:themeColor="text1"/>
                <w:sz w:val="19"/>
                <w:szCs w:val="19"/>
              </w:rPr>
              <w:t xml:space="preserve">reate and maintain </w:t>
            </w:r>
            <w:r w:rsidR="00581E0C">
              <w:rPr>
                <w:rFonts w:asciiTheme="minorHAnsi" w:hAnsiTheme="minorHAnsi" w:cstheme="minorHAnsi"/>
                <w:color w:val="000000" w:themeColor="text1"/>
                <w:sz w:val="19"/>
                <w:szCs w:val="19"/>
              </w:rPr>
              <w:t xml:space="preserve">a </w:t>
            </w:r>
            <w:r w:rsidR="00581E0C" w:rsidRPr="002B23A1">
              <w:rPr>
                <w:rFonts w:asciiTheme="minorHAnsi" w:hAnsiTheme="minorHAnsi" w:cstheme="minorHAnsi"/>
                <w:color w:val="000000" w:themeColor="text1"/>
                <w:sz w:val="19"/>
                <w:szCs w:val="19"/>
              </w:rPr>
              <w:t>culture of safeguarding</w:t>
            </w:r>
            <w:r w:rsidR="00BD4F82">
              <w:rPr>
                <w:rFonts w:asciiTheme="minorHAnsi" w:hAnsiTheme="minorHAnsi" w:cstheme="minorHAnsi"/>
                <w:color w:val="000000" w:themeColor="text1"/>
                <w:sz w:val="19"/>
                <w:szCs w:val="19"/>
              </w:rPr>
              <w:t xml:space="preserve"> with transparent Governance.</w:t>
            </w:r>
          </w:p>
        </w:tc>
        <w:sdt>
          <w:sdtPr>
            <w:id w:val="903717036"/>
            <w14:checkbox>
              <w14:checked w14:val="0"/>
              <w14:checkedState w14:val="2612" w14:font="MS Gothic"/>
              <w14:uncheckedState w14:val="2610" w14:font="MS Gothic"/>
            </w14:checkbox>
          </w:sdtPr>
          <w:sdtContent>
            <w:tc>
              <w:tcPr>
                <w:tcW w:w="425" w:type="dxa"/>
              </w:tcPr>
              <w:p w14:paraId="13BB0A67" w14:textId="77777777" w:rsidR="00581E0C" w:rsidRDefault="00581E0C" w:rsidP="00581E0C">
                <w:r>
                  <w:rPr>
                    <w:rFonts w:ascii="MS Gothic" w:eastAsia="MS Gothic" w:hAnsi="MS Gothic" w:hint="eastAsia"/>
                  </w:rPr>
                  <w:t>☐</w:t>
                </w:r>
              </w:p>
            </w:tc>
          </w:sdtContent>
        </w:sdt>
        <w:tc>
          <w:tcPr>
            <w:tcW w:w="6380" w:type="dxa"/>
          </w:tcPr>
          <w:p w14:paraId="098AD41C" w14:textId="123A491E" w:rsidR="00581E0C" w:rsidRPr="00BF236D" w:rsidRDefault="005755ED" w:rsidP="00FF68DF">
            <w:pPr>
              <w:pStyle w:val="ListParagraph"/>
              <w:numPr>
                <w:ilvl w:val="0"/>
                <w:numId w:val="7"/>
              </w:numPr>
              <w:rPr>
                <w:sz w:val="20"/>
                <w:szCs w:val="20"/>
              </w:rPr>
            </w:pPr>
            <w:r>
              <w:rPr>
                <w:sz w:val="20"/>
                <w:szCs w:val="20"/>
              </w:rPr>
              <w:t>I</w:t>
            </w:r>
            <w:r w:rsidR="00581E0C" w:rsidRPr="00BF236D">
              <w:rPr>
                <w:sz w:val="20"/>
                <w:szCs w:val="20"/>
              </w:rPr>
              <w:t>ncluded in all meeting agendas</w:t>
            </w:r>
          </w:p>
          <w:p w14:paraId="2DF7DC9D" w14:textId="27EECE58" w:rsidR="00581E0C" w:rsidRPr="00BF236D" w:rsidRDefault="00725117" w:rsidP="00FF68DF">
            <w:pPr>
              <w:pStyle w:val="ListParagraph"/>
              <w:numPr>
                <w:ilvl w:val="0"/>
                <w:numId w:val="7"/>
              </w:numPr>
              <w:rPr>
                <w:sz w:val="20"/>
                <w:szCs w:val="20"/>
              </w:rPr>
            </w:pPr>
            <w:r>
              <w:rPr>
                <w:sz w:val="20"/>
                <w:szCs w:val="20"/>
              </w:rPr>
              <w:t xml:space="preserve">Appoint </w:t>
            </w:r>
            <w:r w:rsidR="004632A8">
              <w:rPr>
                <w:sz w:val="20"/>
                <w:szCs w:val="20"/>
              </w:rPr>
              <w:t>CW</w:t>
            </w:r>
            <w:r w:rsidR="00581E0C" w:rsidRPr="00BF236D">
              <w:rPr>
                <w:sz w:val="20"/>
                <w:szCs w:val="20"/>
              </w:rPr>
              <w:t xml:space="preserve"> </w:t>
            </w:r>
            <w:r>
              <w:rPr>
                <w:sz w:val="20"/>
                <w:szCs w:val="20"/>
              </w:rPr>
              <w:t xml:space="preserve">and clearly define </w:t>
            </w:r>
            <w:r w:rsidR="00581E0C" w:rsidRPr="00BF236D">
              <w:rPr>
                <w:sz w:val="20"/>
                <w:szCs w:val="20"/>
              </w:rPr>
              <w:t>responsibilities</w:t>
            </w:r>
          </w:p>
          <w:p w14:paraId="18D72D7B" w14:textId="2D2F96AE" w:rsidR="00581E0C" w:rsidRPr="00BF236D" w:rsidRDefault="00581E0C" w:rsidP="00FF68DF">
            <w:pPr>
              <w:pStyle w:val="ListParagraph"/>
              <w:numPr>
                <w:ilvl w:val="0"/>
                <w:numId w:val="7"/>
              </w:numPr>
              <w:rPr>
                <w:sz w:val="20"/>
                <w:szCs w:val="20"/>
              </w:rPr>
            </w:pPr>
            <w:r w:rsidRPr="00BF236D">
              <w:rPr>
                <w:sz w:val="20"/>
                <w:szCs w:val="20"/>
              </w:rPr>
              <w:t>Safeguarding Handbook is accessible and referenced</w:t>
            </w:r>
          </w:p>
          <w:p w14:paraId="11F8953D" w14:textId="00368EB7" w:rsidR="00581E0C" w:rsidRPr="00BF236D" w:rsidRDefault="00ED78F6" w:rsidP="00FF68DF">
            <w:pPr>
              <w:pStyle w:val="ListParagraph"/>
              <w:numPr>
                <w:ilvl w:val="0"/>
                <w:numId w:val="7"/>
              </w:numPr>
              <w:rPr>
                <w:sz w:val="20"/>
                <w:szCs w:val="20"/>
              </w:rPr>
            </w:pPr>
            <w:r>
              <w:rPr>
                <w:sz w:val="20"/>
                <w:szCs w:val="20"/>
              </w:rPr>
              <w:t>Safeguarding</w:t>
            </w:r>
            <w:r w:rsidR="00F22DE6">
              <w:rPr>
                <w:sz w:val="20"/>
                <w:szCs w:val="20"/>
              </w:rPr>
              <w:t xml:space="preserve"> p</w:t>
            </w:r>
            <w:r w:rsidR="00581E0C" w:rsidRPr="00BF236D">
              <w:rPr>
                <w:sz w:val="20"/>
                <w:szCs w:val="20"/>
              </w:rPr>
              <w:t xml:space="preserve">osters </w:t>
            </w:r>
            <w:r w:rsidR="00BF236D">
              <w:rPr>
                <w:sz w:val="20"/>
                <w:szCs w:val="20"/>
              </w:rPr>
              <w:t xml:space="preserve">are </w:t>
            </w:r>
            <w:r w:rsidR="00581E0C" w:rsidRPr="00BF236D">
              <w:rPr>
                <w:sz w:val="20"/>
                <w:szCs w:val="20"/>
              </w:rPr>
              <w:t>prominently displayed and promoted</w:t>
            </w:r>
          </w:p>
          <w:p w14:paraId="1A031E95" w14:textId="33345ADF" w:rsidR="00D31875" w:rsidRPr="000F3DDC" w:rsidRDefault="005755ED" w:rsidP="00581E0C">
            <w:pPr>
              <w:pStyle w:val="ListParagraph"/>
              <w:numPr>
                <w:ilvl w:val="0"/>
                <w:numId w:val="7"/>
              </w:numPr>
              <w:rPr>
                <w:sz w:val="20"/>
                <w:szCs w:val="20"/>
              </w:rPr>
            </w:pPr>
            <w:r>
              <w:rPr>
                <w:sz w:val="20"/>
                <w:szCs w:val="20"/>
              </w:rPr>
              <w:t>E</w:t>
            </w:r>
            <w:r w:rsidR="00581E0C" w:rsidRPr="00BF236D">
              <w:rPr>
                <w:sz w:val="20"/>
                <w:szCs w:val="20"/>
              </w:rPr>
              <w:t>mphasised as a community responsibility at gatherings</w:t>
            </w:r>
          </w:p>
        </w:tc>
        <w:sdt>
          <w:sdtPr>
            <w:id w:val="907264398"/>
            <w14:checkbox>
              <w14:checked w14:val="0"/>
              <w14:checkedState w14:val="2612" w14:font="MS Gothic"/>
              <w14:uncheckedState w14:val="2610" w14:font="MS Gothic"/>
            </w14:checkbox>
          </w:sdtPr>
          <w:sdtContent>
            <w:tc>
              <w:tcPr>
                <w:tcW w:w="680" w:type="dxa"/>
                <w:shd w:val="clear" w:color="auto" w:fill="auto"/>
              </w:tcPr>
              <w:p w14:paraId="04B90968" w14:textId="77777777" w:rsidR="00581E0C" w:rsidRDefault="00581E0C" w:rsidP="00581E0C">
                <w:r>
                  <w:rPr>
                    <w:rFonts w:ascii="MS Gothic" w:eastAsia="MS Gothic" w:hAnsi="MS Gothic" w:hint="eastAsia"/>
                  </w:rPr>
                  <w:t>☐</w:t>
                </w:r>
              </w:p>
            </w:tc>
          </w:sdtContent>
        </w:sdt>
        <w:sdt>
          <w:sdtPr>
            <w:id w:val="1596984596"/>
            <w14:checkbox>
              <w14:checked w14:val="0"/>
              <w14:checkedState w14:val="2612" w14:font="MS Gothic"/>
              <w14:uncheckedState w14:val="2610" w14:font="MS Gothic"/>
            </w14:checkbox>
          </w:sdtPr>
          <w:sdtContent>
            <w:tc>
              <w:tcPr>
                <w:tcW w:w="680" w:type="dxa"/>
                <w:shd w:val="clear" w:color="auto" w:fill="auto"/>
              </w:tcPr>
              <w:p w14:paraId="49AA9500" w14:textId="77777777" w:rsidR="00581E0C" w:rsidRDefault="00581E0C" w:rsidP="00581E0C">
                <w:r w:rsidRPr="000777C9">
                  <w:rPr>
                    <w:rFonts w:ascii="MS Gothic" w:eastAsia="MS Gothic" w:hAnsi="MS Gothic" w:hint="eastAsia"/>
                  </w:rPr>
                  <w:t>☐</w:t>
                </w:r>
              </w:p>
            </w:tc>
          </w:sdtContent>
        </w:sdt>
        <w:sdt>
          <w:sdtPr>
            <w:id w:val="-869449774"/>
            <w14:checkbox>
              <w14:checked w14:val="0"/>
              <w14:checkedState w14:val="2612" w14:font="MS Gothic"/>
              <w14:uncheckedState w14:val="2610" w14:font="MS Gothic"/>
            </w14:checkbox>
          </w:sdtPr>
          <w:sdtContent>
            <w:tc>
              <w:tcPr>
                <w:tcW w:w="680" w:type="dxa"/>
                <w:shd w:val="clear" w:color="auto" w:fill="auto"/>
              </w:tcPr>
              <w:p w14:paraId="30230003" w14:textId="77777777" w:rsidR="00581E0C" w:rsidRDefault="00581E0C" w:rsidP="00581E0C">
                <w:r w:rsidRPr="000777C9">
                  <w:rPr>
                    <w:rFonts w:ascii="MS Gothic" w:eastAsia="MS Gothic" w:hAnsi="MS Gothic" w:hint="eastAsia"/>
                  </w:rPr>
                  <w:t>☐</w:t>
                </w:r>
              </w:p>
            </w:tc>
          </w:sdtContent>
        </w:sdt>
        <w:sdt>
          <w:sdtPr>
            <w:id w:val="-982466530"/>
            <w14:checkbox>
              <w14:checked w14:val="0"/>
              <w14:checkedState w14:val="2612" w14:font="MS Gothic"/>
              <w14:uncheckedState w14:val="2610" w14:font="MS Gothic"/>
            </w14:checkbox>
          </w:sdtPr>
          <w:sdtContent>
            <w:tc>
              <w:tcPr>
                <w:tcW w:w="794" w:type="dxa"/>
                <w:shd w:val="clear" w:color="auto" w:fill="auto"/>
              </w:tcPr>
              <w:p w14:paraId="49C432DB" w14:textId="77777777" w:rsidR="00581E0C" w:rsidRDefault="00581E0C" w:rsidP="00581E0C">
                <w:r w:rsidRPr="000777C9">
                  <w:rPr>
                    <w:rFonts w:ascii="MS Gothic" w:eastAsia="MS Gothic" w:hAnsi="MS Gothic" w:hint="eastAsia"/>
                  </w:rPr>
                  <w:t>☐</w:t>
                </w:r>
              </w:p>
            </w:tc>
          </w:sdtContent>
        </w:sdt>
      </w:tr>
      <w:tr w:rsidR="00581E0C" w14:paraId="6B7432F8" w14:textId="77777777" w:rsidTr="00EA0039">
        <w:tc>
          <w:tcPr>
            <w:tcW w:w="2689" w:type="dxa"/>
            <w:shd w:val="clear" w:color="auto" w:fill="9CC2E5" w:themeFill="accent1" w:themeFillTint="99"/>
          </w:tcPr>
          <w:p w14:paraId="70F4AFB3" w14:textId="4744F734" w:rsidR="00581E0C" w:rsidRDefault="00581E0C" w:rsidP="00581E0C">
            <w:pPr>
              <w:pStyle w:val="Default"/>
              <w:rPr>
                <w:b/>
                <w:bCs/>
                <w:sz w:val="19"/>
                <w:szCs w:val="19"/>
              </w:rPr>
            </w:pPr>
            <w:r>
              <w:rPr>
                <w:b/>
                <w:bCs/>
                <w:sz w:val="19"/>
                <w:szCs w:val="19"/>
              </w:rPr>
              <w:t>1.</w:t>
            </w:r>
            <w:r w:rsidR="005E7A1A">
              <w:rPr>
                <w:b/>
                <w:bCs/>
                <w:sz w:val="19"/>
                <w:szCs w:val="19"/>
              </w:rPr>
              <w:t>3</w:t>
            </w:r>
          </w:p>
          <w:p w14:paraId="760555AB" w14:textId="77777777" w:rsidR="00581E0C" w:rsidRPr="00E608B5" w:rsidRDefault="00581E0C" w:rsidP="00581E0C">
            <w:pPr>
              <w:spacing w:before="60" w:after="60"/>
              <w:rPr>
                <w:rFonts w:eastAsia="Arial" w:cstheme="minorHAnsi"/>
                <w:b/>
                <w:color w:val="000000" w:themeColor="text1"/>
                <w:sz w:val="19"/>
                <w:szCs w:val="19"/>
              </w:rPr>
            </w:pPr>
            <w:r w:rsidRPr="001C3E43">
              <w:rPr>
                <w:sz w:val="19"/>
                <w:szCs w:val="19"/>
              </w:rPr>
              <w:t xml:space="preserve">A Code of Conduct </w:t>
            </w:r>
            <w:r w:rsidR="005953B4" w:rsidRPr="001C3E43">
              <w:rPr>
                <w:sz w:val="19"/>
                <w:szCs w:val="19"/>
              </w:rPr>
              <w:t>sets clear behavioural standards towards children and adults.</w:t>
            </w:r>
          </w:p>
        </w:tc>
        <w:tc>
          <w:tcPr>
            <w:tcW w:w="3260" w:type="dxa"/>
          </w:tcPr>
          <w:p w14:paraId="45B473D6" w14:textId="3B07D163" w:rsidR="00B906E9" w:rsidRDefault="00D15AF5" w:rsidP="00961B16">
            <w:pPr>
              <w:pStyle w:val="BodyText"/>
              <w:spacing w:before="60" w:after="60"/>
              <w:rPr>
                <w:rFonts w:asciiTheme="minorHAnsi" w:eastAsiaTheme="minorHAnsi" w:hAnsiTheme="minorHAnsi" w:cstheme="minorHAnsi"/>
                <w:b/>
                <w:sz w:val="19"/>
                <w:szCs w:val="19"/>
                <w:lang w:val="en-AU" w:eastAsia="en-US" w:bidi="ar-SA"/>
              </w:rPr>
            </w:pPr>
            <w:r>
              <w:rPr>
                <w:rFonts w:asciiTheme="minorHAnsi" w:hAnsiTheme="minorHAnsi" w:cstheme="minorHAnsi"/>
                <w:color w:val="000000" w:themeColor="text1"/>
                <w:sz w:val="19"/>
                <w:szCs w:val="19"/>
              </w:rPr>
              <w:t xml:space="preserve">The </w:t>
            </w:r>
            <w:r w:rsidR="001C3E43">
              <w:rPr>
                <w:rFonts w:asciiTheme="minorHAnsi" w:hAnsiTheme="minorHAnsi" w:cstheme="minorHAnsi"/>
                <w:color w:val="000000" w:themeColor="text1"/>
                <w:sz w:val="19"/>
                <w:szCs w:val="19"/>
              </w:rPr>
              <w:t>CAP</w:t>
            </w:r>
            <w:r w:rsidR="00B27F9A">
              <w:rPr>
                <w:rFonts w:asciiTheme="minorHAnsi" w:hAnsiTheme="minorHAnsi" w:cstheme="minorHAnsi"/>
                <w:color w:val="000000" w:themeColor="text1"/>
                <w:sz w:val="19"/>
                <w:szCs w:val="19"/>
              </w:rPr>
              <w:t xml:space="preserve"> approved </w:t>
            </w:r>
            <w:r w:rsidR="00581E0C" w:rsidRPr="002B23A1">
              <w:rPr>
                <w:rFonts w:asciiTheme="minorHAnsi" w:hAnsiTheme="minorHAnsi" w:cstheme="minorHAnsi"/>
                <w:color w:val="000000" w:themeColor="text1"/>
                <w:sz w:val="19"/>
                <w:szCs w:val="19"/>
              </w:rPr>
              <w:t>Code of Conduct</w:t>
            </w:r>
            <w:r>
              <w:rPr>
                <w:rFonts w:asciiTheme="minorHAnsi" w:hAnsiTheme="minorHAnsi" w:cstheme="minorHAnsi"/>
                <w:color w:val="000000" w:themeColor="text1"/>
                <w:sz w:val="19"/>
                <w:szCs w:val="19"/>
              </w:rPr>
              <w:t xml:space="preserve"> is </w:t>
            </w:r>
            <w:r w:rsidR="00581E0C">
              <w:rPr>
                <w:rFonts w:asciiTheme="minorHAnsi" w:hAnsiTheme="minorHAnsi" w:cstheme="minorHAnsi"/>
                <w:color w:val="000000" w:themeColor="text1"/>
                <w:sz w:val="19"/>
                <w:szCs w:val="19"/>
              </w:rPr>
              <w:t>in place for</w:t>
            </w:r>
            <w:r w:rsidR="00581E0C" w:rsidRPr="002B23A1">
              <w:rPr>
                <w:rFonts w:asciiTheme="minorHAnsi" w:hAnsiTheme="minorHAnsi" w:cstheme="minorHAnsi"/>
                <w:color w:val="000000" w:themeColor="text1"/>
                <w:sz w:val="19"/>
                <w:szCs w:val="19"/>
              </w:rPr>
              <w:t xml:space="preserve"> all </w:t>
            </w:r>
            <w:r w:rsidR="009C7D2C">
              <w:rPr>
                <w:rFonts w:asciiTheme="minorHAnsi" w:hAnsiTheme="minorHAnsi" w:cstheme="minorHAnsi"/>
                <w:color w:val="000000" w:themeColor="text1"/>
                <w:sz w:val="19"/>
                <w:szCs w:val="19"/>
              </w:rPr>
              <w:t>Church</w:t>
            </w:r>
            <w:r w:rsidR="00B27F9A">
              <w:rPr>
                <w:rFonts w:asciiTheme="minorHAnsi" w:hAnsiTheme="minorHAnsi" w:cstheme="minorHAnsi"/>
                <w:color w:val="000000" w:themeColor="text1"/>
                <w:sz w:val="19"/>
                <w:szCs w:val="19"/>
              </w:rPr>
              <w:t xml:space="preserve"> workers</w:t>
            </w:r>
            <w:r w:rsidR="001C3E43">
              <w:rPr>
                <w:rFonts w:asciiTheme="minorHAnsi" w:hAnsiTheme="minorHAnsi" w:cstheme="minorHAnsi"/>
                <w:color w:val="000000" w:themeColor="text1"/>
                <w:sz w:val="19"/>
                <w:szCs w:val="19"/>
              </w:rPr>
              <w:t>.</w:t>
            </w:r>
          </w:p>
          <w:p w14:paraId="1ECF2A3F" w14:textId="77777777" w:rsidR="00B906E9" w:rsidRPr="002B23A1" w:rsidRDefault="00B906E9" w:rsidP="001C3E43">
            <w:pPr>
              <w:pStyle w:val="BodyText"/>
              <w:spacing w:before="60" w:after="60"/>
              <w:rPr>
                <w:rFonts w:asciiTheme="minorHAnsi" w:eastAsiaTheme="minorHAnsi" w:hAnsiTheme="minorHAnsi" w:cstheme="minorHAnsi"/>
                <w:b/>
                <w:sz w:val="19"/>
                <w:szCs w:val="19"/>
                <w:lang w:val="en-AU" w:eastAsia="en-US" w:bidi="ar-SA"/>
              </w:rPr>
            </w:pPr>
          </w:p>
        </w:tc>
        <w:sdt>
          <w:sdtPr>
            <w:id w:val="1269277079"/>
            <w14:checkbox>
              <w14:checked w14:val="0"/>
              <w14:checkedState w14:val="2612" w14:font="MS Gothic"/>
              <w14:uncheckedState w14:val="2610" w14:font="MS Gothic"/>
            </w14:checkbox>
          </w:sdtPr>
          <w:sdtContent>
            <w:tc>
              <w:tcPr>
                <w:tcW w:w="425" w:type="dxa"/>
              </w:tcPr>
              <w:p w14:paraId="0C946F0F" w14:textId="77777777" w:rsidR="00581E0C" w:rsidRDefault="00581E0C" w:rsidP="00581E0C">
                <w:r w:rsidRPr="003514FF">
                  <w:rPr>
                    <w:rFonts w:ascii="MS Gothic" w:eastAsia="MS Gothic" w:hAnsi="MS Gothic" w:hint="eastAsia"/>
                  </w:rPr>
                  <w:t>☐</w:t>
                </w:r>
              </w:p>
            </w:tc>
          </w:sdtContent>
        </w:sdt>
        <w:tc>
          <w:tcPr>
            <w:tcW w:w="6380" w:type="dxa"/>
          </w:tcPr>
          <w:p w14:paraId="35754075" w14:textId="6DF4F2AE" w:rsidR="00B27F9A" w:rsidRPr="005B6A7D" w:rsidRDefault="00B27F9A" w:rsidP="00FF68DF">
            <w:pPr>
              <w:pStyle w:val="ListParagraph"/>
              <w:numPr>
                <w:ilvl w:val="0"/>
                <w:numId w:val="8"/>
              </w:numPr>
              <w:rPr>
                <w:sz w:val="20"/>
                <w:szCs w:val="20"/>
              </w:rPr>
            </w:pPr>
            <w:r w:rsidRPr="005B6A7D">
              <w:rPr>
                <w:sz w:val="20"/>
                <w:szCs w:val="20"/>
              </w:rPr>
              <w:t xml:space="preserve">Code of Behaviour </w:t>
            </w:r>
            <w:r w:rsidR="00053252">
              <w:rPr>
                <w:sz w:val="20"/>
                <w:szCs w:val="20"/>
              </w:rPr>
              <w:t xml:space="preserve">(Form 6) </w:t>
            </w:r>
            <w:r w:rsidRPr="005B6A7D">
              <w:rPr>
                <w:sz w:val="20"/>
                <w:szCs w:val="20"/>
              </w:rPr>
              <w:t xml:space="preserve">for </w:t>
            </w:r>
            <w:r w:rsidR="009C7D2C" w:rsidRPr="005B6A7D">
              <w:rPr>
                <w:sz w:val="20"/>
                <w:szCs w:val="20"/>
              </w:rPr>
              <w:t>C</w:t>
            </w:r>
            <w:r w:rsidR="000A7928">
              <w:rPr>
                <w:sz w:val="20"/>
                <w:szCs w:val="20"/>
              </w:rPr>
              <w:t>W</w:t>
            </w:r>
            <w:r w:rsidRPr="005B6A7D">
              <w:rPr>
                <w:sz w:val="20"/>
                <w:szCs w:val="20"/>
              </w:rPr>
              <w:t xml:space="preserve"> implemented</w:t>
            </w:r>
          </w:p>
          <w:p w14:paraId="6E369035" w14:textId="7FB28025" w:rsidR="00B27F9A" w:rsidRPr="005B6A7D" w:rsidRDefault="009C7D2C" w:rsidP="00FF68DF">
            <w:pPr>
              <w:pStyle w:val="ListParagraph"/>
              <w:numPr>
                <w:ilvl w:val="0"/>
                <w:numId w:val="8"/>
              </w:numPr>
              <w:rPr>
                <w:sz w:val="20"/>
                <w:szCs w:val="20"/>
              </w:rPr>
            </w:pPr>
            <w:r w:rsidRPr="005B6A7D">
              <w:rPr>
                <w:sz w:val="20"/>
                <w:szCs w:val="20"/>
              </w:rPr>
              <w:t>C</w:t>
            </w:r>
            <w:r w:rsidR="000A7928">
              <w:rPr>
                <w:sz w:val="20"/>
                <w:szCs w:val="20"/>
              </w:rPr>
              <w:t>W</w:t>
            </w:r>
            <w:r w:rsidR="00B27F9A" w:rsidRPr="005B6A7D">
              <w:rPr>
                <w:sz w:val="20"/>
                <w:szCs w:val="20"/>
              </w:rPr>
              <w:t xml:space="preserve"> signed declaration</w:t>
            </w:r>
            <w:r w:rsidR="00FC790F">
              <w:rPr>
                <w:sz w:val="20"/>
                <w:szCs w:val="20"/>
              </w:rPr>
              <w:t xml:space="preserve"> forms</w:t>
            </w:r>
            <w:r w:rsidR="000C5B70">
              <w:rPr>
                <w:sz w:val="20"/>
                <w:szCs w:val="20"/>
              </w:rPr>
              <w:t xml:space="preserve"> &amp; provided with Safeguarding Handbook</w:t>
            </w:r>
          </w:p>
          <w:p w14:paraId="7C77563F" w14:textId="7A8EFBDE" w:rsidR="00581E0C" w:rsidRPr="00560416" w:rsidRDefault="00581E0C" w:rsidP="00581E0C">
            <w:pPr>
              <w:rPr>
                <w:sz w:val="19"/>
                <w:szCs w:val="19"/>
              </w:rPr>
            </w:pPr>
          </w:p>
        </w:tc>
        <w:sdt>
          <w:sdtPr>
            <w:id w:val="-861432925"/>
            <w14:checkbox>
              <w14:checked w14:val="0"/>
              <w14:checkedState w14:val="2612" w14:font="MS Gothic"/>
              <w14:uncheckedState w14:val="2610" w14:font="MS Gothic"/>
            </w14:checkbox>
          </w:sdtPr>
          <w:sdtContent>
            <w:tc>
              <w:tcPr>
                <w:tcW w:w="680" w:type="dxa"/>
                <w:shd w:val="clear" w:color="auto" w:fill="auto"/>
              </w:tcPr>
              <w:p w14:paraId="0934A940" w14:textId="77777777" w:rsidR="00581E0C" w:rsidRDefault="00581E0C" w:rsidP="00581E0C">
                <w:r w:rsidRPr="003514FF">
                  <w:rPr>
                    <w:rFonts w:ascii="MS Gothic" w:eastAsia="MS Gothic" w:hAnsi="MS Gothic" w:hint="eastAsia"/>
                  </w:rPr>
                  <w:t>☐</w:t>
                </w:r>
              </w:p>
            </w:tc>
          </w:sdtContent>
        </w:sdt>
        <w:sdt>
          <w:sdtPr>
            <w:id w:val="1010577176"/>
            <w14:checkbox>
              <w14:checked w14:val="0"/>
              <w14:checkedState w14:val="2612" w14:font="MS Gothic"/>
              <w14:uncheckedState w14:val="2610" w14:font="MS Gothic"/>
            </w14:checkbox>
          </w:sdtPr>
          <w:sdtContent>
            <w:tc>
              <w:tcPr>
                <w:tcW w:w="680" w:type="dxa"/>
                <w:shd w:val="clear" w:color="auto" w:fill="auto"/>
              </w:tcPr>
              <w:p w14:paraId="444DA131" w14:textId="77777777" w:rsidR="00581E0C" w:rsidRDefault="00581E0C" w:rsidP="00581E0C">
                <w:r w:rsidRPr="000777C9">
                  <w:rPr>
                    <w:rFonts w:ascii="MS Gothic" w:eastAsia="MS Gothic" w:hAnsi="MS Gothic" w:hint="eastAsia"/>
                  </w:rPr>
                  <w:t>☐</w:t>
                </w:r>
              </w:p>
            </w:tc>
          </w:sdtContent>
        </w:sdt>
        <w:sdt>
          <w:sdtPr>
            <w:id w:val="-1732609307"/>
            <w14:checkbox>
              <w14:checked w14:val="0"/>
              <w14:checkedState w14:val="2612" w14:font="MS Gothic"/>
              <w14:uncheckedState w14:val="2610" w14:font="MS Gothic"/>
            </w14:checkbox>
          </w:sdtPr>
          <w:sdtContent>
            <w:tc>
              <w:tcPr>
                <w:tcW w:w="680" w:type="dxa"/>
                <w:shd w:val="clear" w:color="auto" w:fill="auto"/>
              </w:tcPr>
              <w:p w14:paraId="712D9D54" w14:textId="77777777" w:rsidR="00581E0C" w:rsidRDefault="00581E0C" w:rsidP="00581E0C">
                <w:r w:rsidRPr="000777C9">
                  <w:rPr>
                    <w:rFonts w:ascii="MS Gothic" w:eastAsia="MS Gothic" w:hAnsi="MS Gothic" w:hint="eastAsia"/>
                  </w:rPr>
                  <w:t>☐</w:t>
                </w:r>
              </w:p>
            </w:tc>
          </w:sdtContent>
        </w:sdt>
        <w:sdt>
          <w:sdtPr>
            <w:id w:val="-289439315"/>
            <w14:checkbox>
              <w14:checked w14:val="0"/>
              <w14:checkedState w14:val="2612" w14:font="MS Gothic"/>
              <w14:uncheckedState w14:val="2610" w14:font="MS Gothic"/>
            </w14:checkbox>
          </w:sdtPr>
          <w:sdtContent>
            <w:tc>
              <w:tcPr>
                <w:tcW w:w="794" w:type="dxa"/>
                <w:shd w:val="clear" w:color="auto" w:fill="auto"/>
              </w:tcPr>
              <w:p w14:paraId="7DF9991F" w14:textId="77777777" w:rsidR="00581E0C" w:rsidRDefault="00581E0C" w:rsidP="00581E0C">
                <w:r w:rsidRPr="000777C9">
                  <w:rPr>
                    <w:rFonts w:ascii="MS Gothic" w:eastAsia="MS Gothic" w:hAnsi="MS Gothic" w:hint="eastAsia"/>
                  </w:rPr>
                  <w:t>☐</w:t>
                </w:r>
              </w:p>
            </w:tc>
          </w:sdtContent>
        </w:sdt>
      </w:tr>
      <w:tr w:rsidR="00581E0C" w14:paraId="51CA176F" w14:textId="77777777" w:rsidTr="00EA0039">
        <w:tc>
          <w:tcPr>
            <w:tcW w:w="2689" w:type="dxa"/>
            <w:shd w:val="clear" w:color="auto" w:fill="9CC2E5" w:themeFill="accent1" w:themeFillTint="99"/>
          </w:tcPr>
          <w:p w14:paraId="3D161A90" w14:textId="2850D3D3" w:rsidR="00581E0C" w:rsidRPr="00E608B5" w:rsidRDefault="00581E0C" w:rsidP="00581E0C">
            <w:pPr>
              <w:spacing w:before="60" w:after="60"/>
              <w:rPr>
                <w:rFonts w:eastAsia="Arial" w:cstheme="minorHAnsi"/>
                <w:b/>
                <w:color w:val="000000" w:themeColor="text1"/>
                <w:sz w:val="19"/>
                <w:szCs w:val="19"/>
              </w:rPr>
            </w:pPr>
            <w:r w:rsidRPr="00E608B5">
              <w:rPr>
                <w:rFonts w:eastAsia="Arial" w:cstheme="minorHAnsi"/>
                <w:b/>
                <w:color w:val="000000" w:themeColor="text1"/>
                <w:sz w:val="19"/>
                <w:szCs w:val="19"/>
              </w:rPr>
              <w:t>1.</w:t>
            </w:r>
            <w:r w:rsidR="005E7A1A">
              <w:rPr>
                <w:rFonts w:eastAsia="Arial" w:cstheme="minorHAnsi"/>
                <w:b/>
                <w:color w:val="000000" w:themeColor="text1"/>
                <w:sz w:val="19"/>
                <w:szCs w:val="19"/>
              </w:rPr>
              <w:t>4</w:t>
            </w:r>
            <w:r w:rsidRPr="00E608B5">
              <w:rPr>
                <w:rFonts w:eastAsia="Arial" w:cstheme="minorHAnsi"/>
                <w:b/>
                <w:color w:val="000000" w:themeColor="text1"/>
                <w:sz w:val="19"/>
                <w:szCs w:val="19"/>
              </w:rPr>
              <w:t xml:space="preserve"> </w:t>
            </w:r>
          </w:p>
          <w:p w14:paraId="1405CE79" w14:textId="34C5817F" w:rsidR="00581E0C" w:rsidRDefault="00581E0C" w:rsidP="00581E0C">
            <w:r w:rsidRPr="00E608B5">
              <w:rPr>
                <w:rFonts w:cstheme="minorHAnsi"/>
                <w:spacing w:val="-3"/>
                <w:sz w:val="19"/>
                <w:szCs w:val="19"/>
              </w:rPr>
              <w:t>Personnel understand their obligations on information sharing and record keeping</w:t>
            </w:r>
            <w:r w:rsidR="0090341A">
              <w:rPr>
                <w:rFonts w:cstheme="minorHAnsi"/>
                <w:spacing w:val="-3"/>
                <w:sz w:val="19"/>
                <w:szCs w:val="19"/>
              </w:rPr>
              <w:t>.</w:t>
            </w:r>
          </w:p>
        </w:tc>
        <w:tc>
          <w:tcPr>
            <w:tcW w:w="3260" w:type="dxa"/>
          </w:tcPr>
          <w:p w14:paraId="3AA56F31" w14:textId="374E4EB9" w:rsidR="00581E0C" w:rsidRPr="00F23A2D" w:rsidRDefault="00417F20" w:rsidP="00961B16">
            <w:pPr>
              <w:pStyle w:val="BodyText"/>
              <w:spacing w:before="60" w:after="60"/>
              <w:rPr>
                <w:rFonts w:asciiTheme="minorHAnsi" w:eastAsia="Calibri" w:hAnsiTheme="minorHAnsi" w:cstheme="minorHAnsi"/>
                <w:sz w:val="19"/>
                <w:szCs w:val="19"/>
              </w:rPr>
            </w:pPr>
            <w:r>
              <w:rPr>
                <w:rFonts w:asciiTheme="minorHAnsi" w:eastAsia="Calibri" w:hAnsiTheme="minorHAnsi" w:cstheme="minorHAnsi"/>
                <w:sz w:val="19"/>
                <w:szCs w:val="19"/>
              </w:rPr>
              <w:t>P</w:t>
            </w:r>
            <w:r w:rsidR="00F23A2D">
              <w:rPr>
                <w:rFonts w:asciiTheme="minorHAnsi" w:eastAsia="Calibri" w:hAnsiTheme="minorHAnsi" w:cstheme="minorHAnsi"/>
                <w:sz w:val="19"/>
                <w:szCs w:val="19"/>
              </w:rPr>
              <w:t>roper record keeping.</w:t>
            </w:r>
          </w:p>
        </w:tc>
        <w:sdt>
          <w:sdtPr>
            <w:id w:val="1151483361"/>
            <w14:checkbox>
              <w14:checked w14:val="0"/>
              <w14:checkedState w14:val="2612" w14:font="MS Gothic"/>
              <w14:uncheckedState w14:val="2610" w14:font="MS Gothic"/>
            </w14:checkbox>
          </w:sdtPr>
          <w:sdtContent>
            <w:tc>
              <w:tcPr>
                <w:tcW w:w="425" w:type="dxa"/>
              </w:tcPr>
              <w:p w14:paraId="77A777C0" w14:textId="77777777" w:rsidR="00581E0C" w:rsidRDefault="00581E0C" w:rsidP="00581E0C">
                <w:r w:rsidRPr="003514FF">
                  <w:rPr>
                    <w:rFonts w:ascii="MS Gothic" w:eastAsia="MS Gothic" w:hAnsi="MS Gothic" w:hint="eastAsia"/>
                  </w:rPr>
                  <w:t>☐</w:t>
                </w:r>
              </w:p>
            </w:tc>
          </w:sdtContent>
        </w:sdt>
        <w:tc>
          <w:tcPr>
            <w:tcW w:w="6380" w:type="dxa"/>
          </w:tcPr>
          <w:p w14:paraId="0855A099" w14:textId="6287EFE5" w:rsidR="00863237" w:rsidRPr="00417F20" w:rsidRDefault="00863237" w:rsidP="00FF68DF">
            <w:pPr>
              <w:pStyle w:val="ListParagraph"/>
              <w:numPr>
                <w:ilvl w:val="0"/>
                <w:numId w:val="9"/>
              </w:numPr>
              <w:rPr>
                <w:sz w:val="20"/>
                <w:szCs w:val="20"/>
              </w:rPr>
            </w:pPr>
            <w:r w:rsidRPr="00417F20">
              <w:rPr>
                <w:sz w:val="20"/>
                <w:szCs w:val="20"/>
              </w:rPr>
              <w:t xml:space="preserve">Access to secure records is restricted to authorised </w:t>
            </w:r>
            <w:r w:rsidR="000A7928">
              <w:rPr>
                <w:sz w:val="20"/>
                <w:szCs w:val="20"/>
              </w:rPr>
              <w:t>CW</w:t>
            </w:r>
          </w:p>
          <w:p w14:paraId="57FECFBE" w14:textId="2C45A3A1" w:rsidR="00750764" w:rsidRPr="005B6A7D" w:rsidRDefault="00750764" w:rsidP="00FF68DF">
            <w:pPr>
              <w:pStyle w:val="ListParagraph"/>
              <w:numPr>
                <w:ilvl w:val="0"/>
                <w:numId w:val="9"/>
              </w:numPr>
              <w:rPr>
                <w:sz w:val="20"/>
                <w:szCs w:val="20"/>
              </w:rPr>
            </w:pPr>
            <w:r w:rsidRPr="005B6A7D">
              <w:rPr>
                <w:sz w:val="20"/>
                <w:szCs w:val="20"/>
              </w:rPr>
              <w:t>All records dealing with complaints are forwarded to the S</w:t>
            </w:r>
            <w:r w:rsidR="00F0012A">
              <w:rPr>
                <w:sz w:val="20"/>
                <w:szCs w:val="20"/>
              </w:rPr>
              <w:t>GP</w:t>
            </w:r>
            <w:r w:rsidRPr="005B6A7D">
              <w:rPr>
                <w:sz w:val="20"/>
                <w:szCs w:val="20"/>
              </w:rPr>
              <w:t xml:space="preserve"> Office</w:t>
            </w:r>
          </w:p>
          <w:p w14:paraId="6EC520A2" w14:textId="65045A2F" w:rsidR="00581E0C" w:rsidRPr="00560416" w:rsidRDefault="00581E0C" w:rsidP="00581E0C">
            <w:pPr>
              <w:rPr>
                <w:sz w:val="19"/>
                <w:szCs w:val="19"/>
              </w:rPr>
            </w:pPr>
          </w:p>
        </w:tc>
        <w:sdt>
          <w:sdtPr>
            <w:id w:val="520132401"/>
            <w14:checkbox>
              <w14:checked w14:val="0"/>
              <w14:checkedState w14:val="2612" w14:font="MS Gothic"/>
              <w14:uncheckedState w14:val="2610" w14:font="MS Gothic"/>
            </w14:checkbox>
          </w:sdtPr>
          <w:sdtContent>
            <w:tc>
              <w:tcPr>
                <w:tcW w:w="680" w:type="dxa"/>
                <w:shd w:val="clear" w:color="auto" w:fill="auto"/>
              </w:tcPr>
              <w:p w14:paraId="1B81D945" w14:textId="69155292" w:rsidR="00581E0C" w:rsidRDefault="00B00AA7" w:rsidP="00581E0C">
                <w:r>
                  <w:rPr>
                    <w:rFonts w:ascii="MS Gothic" w:eastAsia="MS Gothic" w:hAnsi="MS Gothic" w:hint="eastAsia"/>
                  </w:rPr>
                  <w:t>☐</w:t>
                </w:r>
              </w:p>
            </w:tc>
          </w:sdtContent>
        </w:sdt>
        <w:sdt>
          <w:sdtPr>
            <w:id w:val="-1040208997"/>
            <w14:checkbox>
              <w14:checked w14:val="0"/>
              <w14:checkedState w14:val="2612" w14:font="MS Gothic"/>
              <w14:uncheckedState w14:val="2610" w14:font="MS Gothic"/>
            </w14:checkbox>
          </w:sdtPr>
          <w:sdtContent>
            <w:tc>
              <w:tcPr>
                <w:tcW w:w="680" w:type="dxa"/>
                <w:shd w:val="clear" w:color="auto" w:fill="auto"/>
              </w:tcPr>
              <w:p w14:paraId="5F78EDA1" w14:textId="0258C476" w:rsidR="00581E0C" w:rsidRDefault="00B00AA7" w:rsidP="00581E0C">
                <w:r>
                  <w:rPr>
                    <w:rFonts w:ascii="MS Gothic" w:eastAsia="MS Gothic" w:hAnsi="MS Gothic" w:hint="eastAsia"/>
                  </w:rPr>
                  <w:t>☐</w:t>
                </w:r>
              </w:p>
            </w:tc>
          </w:sdtContent>
        </w:sdt>
        <w:sdt>
          <w:sdtPr>
            <w:id w:val="1131758250"/>
            <w14:checkbox>
              <w14:checked w14:val="0"/>
              <w14:checkedState w14:val="2612" w14:font="MS Gothic"/>
              <w14:uncheckedState w14:val="2610" w14:font="MS Gothic"/>
            </w14:checkbox>
          </w:sdtPr>
          <w:sdtContent>
            <w:tc>
              <w:tcPr>
                <w:tcW w:w="680" w:type="dxa"/>
                <w:shd w:val="clear" w:color="auto" w:fill="auto"/>
              </w:tcPr>
              <w:p w14:paraId="3D4110DB" w14:textId="0D5497D6" w:rsidR="00581E0C" w:rsidRDefault="009261F1" w:rsidP="00581E0C">
                <w:r>
                  <w:rPr>
                    <w:rFonts w:ascii="MS Gothic" w:eastAsia="MS Gothic" w:hAnsi="MS Gothic" w:hint="eastAsia"/>
                  </w:rPr>
                  <w:t>☐</w:t>
                </w:r>
              </w:p>
            </w:tc>
          </w:sdtContent>
        </w:sdt>
        <w:sdt>
          <w:sdtPr>
            <w:id w:val="-576971601"/>
            <w14:checkbox>
              <w14:checked w14:val="0"/>
              <w14:checkedState w14:val="2612" w14:font="MS Gothic"/>
              <w14:uncheckedState w14:val="2610" w14:font="MS Gothic"/>
            </w14:checkbox>
          </w:sdtPr>
          <w:sdtContent>
            <w:tc>
              <w:tcPr>
                <w:tcW w:w="794" w:type="dxa"/>
                <w:shd w:val="clear" w:color="auto" w:fill="auto"/>
              </w:tcPr>
              <w:p w14:paraId="04307376" w14:textId="77777777" w:rsidR="00581E0C" w:rsidRDefault="00581E0C" w:rsidP="00581E0C">
                <w:r w:rsidRPr="000777C9">
                  <w:rPr>
                    <w:rFonts w:ascii="MS Gothic" w:eastAsia="MS Gothic" w:hAnsi="MS Gothic" w:hint="eastAsia"/>
                  </w:rPr>
                  <w:t>☐</w:t>
                </w:r>
              </w:p>
            </w:tc>
          </w:sdtContent>
        </w:sdt>
      </w:tr>
    </w:tbl>
    <w:p w14:paraId="3B088184" w14:textId="240BD0C6" w:rsidR="0012498A" w:rsidRDefault="0012498A"/>
    <w:p w14:paraId="6B001F19" w14:textId="67A8968D" w:rsidR="0075049D" w:rsidRDefault="0075049D">
      <w:pPr>
        <w:rPr>
          <w:b/>
          <w:sz w:val="28"/>
          <w:szCs w:val="28"/>
        </w:rPr>
      </w:pPr>
      <w:r>
        <w:rPr>
          <w:b/>
          <w:sz w:val="28"/>
          <w:szCs w:val="28"/>
        </w:rPr>
        <w:br w:type="page"/>
      </w:r>
    </w:p>
    <w:p w14:paraId="49A47A69" w14:textId="77777777" w:rsidR="00EB16B2" w:rsidRDefault="00EB16B2" w:rsidP="00EB16B2">
      <w:pPr>
        <w:rPr>
          <w:b/>
          <w:sz w:val="28"/>
          <w:szCs w:val="28"/>
        </w:rPr>
      </w:pPr>
    </w:p>
    <w:tbl>
      <w:tblPr>
        <w:tblStyle w:val="TableGrid"/>
        <w:tblW w:w="15488" w:type="dxa"/>
        <w:tblLayout w:type="fixed"/>
        <w:tblLook w:val="04A0" w:firstRow="1" w:lastRow="0" w:firstColumn="1" w:lastColumn="0" w:noHBand="0" w:noVBand="1"/>
      </w:tblPr>
      <w:tblGrid>
        <w:gridCol w:w="15488"/>
      </w:tblGrid>
      <w:tr w:rsidR="00EB16B2" w14:paraId="23D9666E" w14:textId="77777777" w:rsidTr="00D31875">
        <w:trPr>
          <w:trHeight w:val="293"/>
        </w:trPr>
        <w:tc>
          <w:tcPr>
            <w:tcW w:w="15488" w:type="dxa"/>
            <w:tcBorders>
              <w:bottom w:val="single" w:sz="4" w:space="0" w:color="auto"/>
            </w:tcBorders>
            <w:shd w:val="clear" w:color="auto" w:fill="1F4E79" w:themeFill="accent1" w:themeFillShade="80"/>
          </w:tcPr>
          <w:p w14:paraId="7EB5E9DB" w14:textId="75553E79" w:rsidR="00EB16B2" w:rsidRPr="005A722E" w:rsidRDefault="00EB16B2" w:rsidP="00D31875">
            <w:pPr>
              <w:rPr>
                <w:b/>
                <w:color w:val="FFFFFF" w:themeColor="background1"/>
              </w:rPr>
            </w:pPr>
            <w:r w:rsidRPr="007F3465">
              <w:rPr>
                <w:b/>
                <w:color w:val="FFFFFF" w:themeColor="background1"/>
                <w:sz w:val="24"/>
                <w:szCs w:val="24"/>
              </w:rPr>
              <w:t>STANDARD 2</w:t>
            </w:r>
            <w:r w:rsidRPr="005A722E">
              <w:rPr>
                <w:b/>
                <w:color w:val="FFFFFF" w:themeColor="background1"/>
              </w:rPr>
              <w:t xml:space="preserve">. </w:t>
            </w:r>
            <w:r>
              <w:rPr>
                <w:b/>
                <w:color w:val="FFFFFF" w:themeColor="background1"/>
              </w:rPr>
              <w:t>Children</w:t>
            </w:r>
            <w:r w:rsidR="000F3DDC">
              <w:rPr>
                <w:b/>
                <w:color w:val="FFFFFF" w:themeColor="background1"/>
              </w:rPr>
              <w:t xml:space="preserve"> and Adults a</w:t>
            </w:r>
            <w:r>
              <w:rPr>
                <w:b/>
                <w:color w:val="FFFFFF" w:themeColor="background1"/>
              </w:rPr>
              <w:t xml:space="preserve">re </w:t>
            </w:r>
            <w:r w:rsidR="00D15AF5">
              <w:rPr>
                <w:b/>
                <w:color w:val="FFFFFF" w:themeColor="background1"/>
              </w:rPr>
              <w:t>S</w:t>
            </w:r>
            <w:r>
              <w:rPr>
                <w:b/>
                <w:color w:val="FFFFFF" w:themeColor="background1"/>
              </w:rPr>
              <w:t xml:space="preserve">afe, </w:t>
            </w:r>
            <w:r w:rsidR="00D15AF5">
              <w:rPr>
                <w:b/>
                <w:color w:val="FFFFFF" w:themeColor="background1"/>
              </w:rPr>
              <w:t>I</w:t>
            </w:r>
            <w:r>
              <w:rPr>
                <w:b/>
                <w:color w:val="FFFFFF" w:themeColor="background1"/>
              </w:rPr>
              <w:t xml:space="preserve">nformed and </w:t>
            </w:r>
            <w:r w:rsidR="00D15AF5">
              <w:rPr>
                <w:b/>
                <w:color w:val="FFFFFF" w:themeColor="background1"/>
              </w:rPr>
              <w:t>P</w:t>
            </w:r>
            <w:r>
              <w:rPr>
                <w:b/>
                <w:color w:val="FFFFFF" w:themeColor="background1"/>
              </w:rPr>
              <w:t>articipate</w:t>
            </w:r>
          </w:p>
        </w:tc>
      </w:tr>
    </w:tbl>
    <w:p w14:paraId="663B44C7" w14:textId="77777777" w:rsidR="00EB16B2" w:rsidRDefault="00EB16B2" w:rsidP="00EB16B2"/>
    <w:tbl>
      <w:tblPr>
        <w:tblStyle w:val="TableGrid"/>
        <w:tblW w:w="15588" w:type="dxa"/>
        <w:tblLayout w:type="fixed"/>
        <w:tblLook w:val="04A0" w:firstRow="1" w:lastRow="0" w:firstColumn="1" w:lastColumn="0" w:noHBand="0" w:noVBand="1"/>
      </w:tblPr>
      <w:tblGrid>
        <w:gridCol w:w="2830"/>
        <w:gridCol w:w="3119"/>
        <w:gridCol w:w="425"/>
        <w:gridCol w:w="6380"/>
        <w:gridCol w:w="680"/>
        <w:gridCol w:w="680"/>
        <w:gridCol w:w="680"/>
        <w:gridCol w:w="794"/>
      </w:tblGrid>
      <w:tr w:rsidR="00EB16B2" w14:paraId="74A5BFEB" w14:textId="77777777" w:rsidTr="00AE5FF2">
        <w:trPr>
          <w:trHeight w:val="293"/>
          <w:tblHeader/>
        </w:trPr>
        <w:tc>
          <w:tcPr>
            <w:tcW w:w="2830" w:type="dxa"/>
            <w:vMerge w:val="restart"/>
            <w:shd w:val="clear" w:color="auto" w:fill="1F4E79" w:themeFill="accent1" w:themeFillShade="80"/>
          </w:tcPr>
          <w:p w14:paraId="0ACA76B0" w14:textId="19A2F734" w:rsidR="00EB16B2" w:rsidRPr="005A722E" w:rsidRDefault="00C13EE4" w:rsidP="00D31875">
            <w:pPr>
              <w:rPr>
                <w:b/>
                <w:color w:val="FFFFFF" w:themeColor="background1"/>
              </w:rPr>
            </w:pPr>
            <w:r>
              <w:rPr>
                <w:b/>
                <w:color w:val="FFFFFF" w:themeColor="background1"/>
              </w:rPr>
              <w:t>C</w:t>
            </w:r>
            <w:r w:rsidR="004A0CEA">
              <w:rPr>
                <w:b/>
                <w:color w:val="FFFFFF" w:themeColor="background1"/>
              </w:rPr>
              <w:t>riteria</w:t>
            </w:r>
          </w:p>
        </w:tc>
        <w:tc>
          <w:tcPr>
            <w:tcW w:w="3119" w:type="dxa"/>
            <w:vMerge w:val="restart"/>
            <w:shd w:val="clear" w:color="auto" w:fill="1F4E79" w:themeFill="accent1" w:themeFillShade="80"/>
          </w:tcPr>
          <w:p w14:paraId="14380319" w14:textId="6754FF45" w:rsidR="00EB16B2" w:rsidRPr="005A722E" w:rsidRDefault="00C13EE4" w:rsidP="00D31875">
            <w:pPr>
              <w:rPr>
                <w:b/>
                <w:color w:val="FFFFFF" w:themeColor="background1"/>
              </w:rPr>
            </w:pPr>
            <w:r>
              <w:rPr>
                <w:b/>
                <w:color w:val="FFFFFF" w:themeColor="background1"/>
              </w:rPr>
              <w:t>I</w:t>
            </w:r>
            <w:r w:rsidR="004A0CEA">
              <w:rPr>
                <w:b/>
                <w:color w:val="FFFFFF" w:themeColor="background1"/>
              </w:rPr>
              <w:t>ndicator</w:t>
            </w:r>
          </w:p>
        </w:tc>
        <w:tc>
          <w:tcPr>
            <w:tcW w:w="425" w:type="dxa"/>
            <w:vMerge w:val="restart"/>
            <w:shd w:val="clear" w:color="auto" w:fill="1F4E79" w:themeFill="accent1" w:themeFillShade="80"/>
            <w:textDirection w:val="btLr"/>
          </w:tcPr>
          <w:p w14:paraId="43DBA2A9" w14:textId="3CEC66C3" w:rsidR="00EB16B2" w:rsidRPr="005A722E" w:rsidRDefault="00EB16B2" w:rsidP="00D31875">
            <w:pPr>
              <w:ind w:left="113" w:right="113"/>
              <w:rPr>
                <w:b/>
                <w:color w:val="FFFFFF" w:themeColor="background1"/>
              </w:rPr>
            </w:pPr>
            <w:r>
              <w:rPr>
                <w:b/>
                <w:color w:val="FFFFFF" w:themeColor="background1"/>
                <w:sz w:val="20"/>
                <w:szCs w:val="20"/>
              </w:rPr>
              <w:t>N</w:t>
            </w:r>
            <w:r w:rsidR="002315D7">
              <w:rPr>
                <w:b/>
                <w:color w:val="FFFFFF" w:themeColor="background1"/>
                <w:sz w:val="20"/>
                <w:szCs w:val="20"/>
              </w:rPr>
              <w:t>/</w:t>
            </w:r>
            <w:r>
              <w:rPr>
                <w:b/>
                <w:color w:val="FFFFFF" w:themeColor="background1"/>
                <w:sz w:val="20"/>
                <w:szCs w:val="20"/>
              </w:rPr>
              <w:t>A</w:t>
            </w:r>
          </w:p>
        </w:tc>
        <w:tc>
          <w:tcPr>
            <w:tcW w:w="6380" w:type="dxa"/>
            <w:vMerge w:val="restart"/>
            <w:shd w:val="clear" w:color="auto" w:fill="1F4E79" w:themeFill="accent1" w:themeFillShade="80"/>
          </w:tcPr>
          <w:p w14:paraId="12A89753" w14:textId="7CFE7631" w:rsidR="00EB16B2" w:rsidRPr="00DE3106" w:rsidRDefault="00EB16B2" w:rsidP="00D31875">
            <w:pPr>
              <w:rPr>
                <w:b/>
                <w:color w:val="FFFFFF" w:themeColor="background1"/>
              </w:rPr>
            </w:pPr>
            <w:r w:rsidRPr="005A722E">
              <w:rPr>
                <w:b/>
                <w:color w:val="FFFFFF" w:themeColor="background1"/>
              </w:rPr>
              <w:t>Evidence of Co</w:t>
            </w:r>
            <w:r w:rsidR="000D3337">
              <w:rPr>
                <w:b/>
                <w:color w:val="FFFFFF" w:themeColor="background1"/>
              </w:rPr>
              <w:t>nformance</w:t>
            </w:r>
          </w:p>
        </w:tc>
        <w:tc>
          <w:tcPr>
            <w:tcW w:w="2834" w:type="dxa"/>
            <w:gridSpan w:val="4"/>
            <w:shd w:val="clear" w:color="auto" w:fill="1F4E79" w:themeFill="accent1" w:themeFillShade="80"/>
          </w:tcPr>
          <w:p w14:paraId="68C1FA21" w14:textId="7DF96E2B" w:rsidR="00EB16B2" w:rsidRPr="00B76FFE" w:rsidRDefault="00EB16B2" w:rsidP="00D31875">
            <w:pPr>
              <w:jc w:val="center"/>
              <w:rPr>
                <w:b/>
                <w:color w:val="FFFFFF" w:themeColor="background1"/>
                <w:sz w:val="20"/>
                <w:szCs w:val="20"/>
              </w:rPr>
            </w:pPr>
            <w:r w:rsidRPr="0073277D">
              <w:rPr>
                <w:b/>
                <w:color w:val="FFFFFF" w:themeColor="background1"/>
              </w:rPr>
              <w:t>Co</w:t>
            </w:r>
            <w:r w:rsidR="009261F1">
              <w:rPr>
                <w:b/>
                <w:color w:val="FFFFFF" w:themeColor="background1"/>
              </w:rPr>
              <w:t>nformance Level</w:t>
            </w:r>
          </w:p>
        </w:tc>
      </w:tr>
      <w:tr w:rsidR="00EB16B2" w14:paraId="5A865E6D" w14:textId="77777777" w:rsidTr="00AE5FF2">
        <w:trPr>
          <w:cantSplit/>
          <w:trHeight w:val="1504"/>
        </w:trPr>
        <w:tc>
          <w:tcPr>
            <w:tcW w:w="2830" w:type="dxa"/>
            <w:vMerge/>
            <w:shd w:val="clear" w:color="auto" w:fill="1F4E79" w:themeFill="accent1" w:themeFillShade="80"/>
          </w:tcPr>
          <w:p w14:paraId="15C084D9" w14:textId="77777777" w:rsidR="00EB16B2" w:rsidRPr="00B76FFE" w:rsidRDefault="00EB16B2" w:rsidP="00D31875">
            <w:pPr>
              <w:rPr>
                <w:b/>
                <w:color w:val="FFFFFF" w:themeColor="background1"/>
                <w:sz w:val="20"/>
                <w:szCs w:val="20"/>
              </w:rPr>
            </w:pPr>
          </w:p>
        </w:tc>
        <w:tc>
          <w:tcPr>
            <w:tcW w:w="3119" w:type="dxa"/>
            <w:vMerge/>
            <w:shd w:val="clear" w:color="auto" w:fill="1F4E79" w:themeFill="accent1" w:themeFillShade="80"/>
          </w:tcPr>
          <w:p w14:paraId="15B530A8" w14:textId="77777777" w:rsidR="00EB16B2" w:rsidRPr="00B76FFE" w:rsidRDefault="00EB16B2" w:rsidP="00D31875">
            <w:pPr>
              <w:rPr>
                <w:b/>
                <w:color w:val="FFFFFF" w:themeColor="background1"/>
                <w:sz w:val="20"/>
                <w:szCs w:val="20"/>
              </w:rPr>
            </w:pPr>
          </w:p>
        </w:tc>
        <w:tc>
          <w:tcPr>
            <w:tcW w:w="425" w:type="dxa"/>
            <w:vMerge/>
            <w:shd w:val="clear" w:color="auto" w:fill="1F4E79" w:themeFill="accent1" w:themeFillShade="80"/>
            <w:textDirection w:val="btLr"/>
          </w:tcPr>
          <w:p w14:paraId="63185CDE" w14:textId="77777777" w:rsidR="00EB16B2" w:rsidRDefault="00EB16B2" w:rsidP="00D31875">
            <w:pPr>
              <w:ind w:left="113" w:right="113"/>
              <w:rPr>
                <w:b/>
                <w:color w:val="FFFFFF" w:themeColor="background1"/>
                <w:sz w:val="20"/>
                <w:szCs w:val="20"/>
              </w:rPr>
            </w:pPr>
          </w:p>
        </w:tc>
        <w:tc>
          <w:tcPr>
            <w:tcW w:w="6380" w:type="dxa"/>
            <w:vMerge/>
            <w:shd w:val="clear" w:color="auto" w:fill="1F4E79" w:themeFill="accent1" w:themeFillShade="80"/>
          </w:tcPr>
          <w:p w14:paraId="38AFA78F" w14:textId="77777777" w:rsidR="00EB16B2" w:rsidRPr="00B76FFE" w:rsidRDefault="00EB16B2" w:rsidP="00D31875">
            <w:pPr>
              <w:rPr>
                <w:b/>
                <w:color w:val="FFFFFF" w:themeColor="background1"/>
                <w:sz w:val="20"/>
                <w:szCs w:val="20"/>
              </w:rPr>
            </w:pPr>
          </w:p>
        </w:tc>
        <w:tc>
          <w:tcPr>
            <w:tcW w:w="680" w:type="dxa"/>
            <w:shd w:val="clear" w:color="auto" w:fill="1F4E79" w:themeFill="accent1" w:themeFillShade="80"/>
            <w:textDirection w:val="btLr"/>
          </w:tcPr>
          <w:p w14:paraId="45BBFCE7" w14:textId="68F2F285" w:rsidR="00EB16B2" w:rsidRPr="00B76FFE" w:rsidRDefault="00B00AA7" w:rsidP="00D31875">
            <w:pPr>
              <w:ind w:left="113" w:right="113"/>
              <w:rPr>
                <w:b/>
                <w:color w:val="FFFFFF" w:themeColor="background1"/>
                <w:sz w:val="20"/>
                <w:szCs w:val="20"/>
              </w:rPr>
            </w:pPr>
            <w:r>
              <w:rPr>
                <w:b/>
                <w:color w:val="FFFFFF" w:themeColor="background1"/>
                <w:sz w:val="20"/>
                <w:szCs w:val="20"/>
              </w:rPr>
              <w:t xml:space="preserve">Nothing </w:t>
            </w:r>
            <w:r w:rsidR="000375E2">
              <w:rPr>
                <w:b/>
                <w:color w:val="FFFFFF" w:themeColor="background1"/>
                <w:sz w:val="20"/>
                <w:szCs w:val="20"/>
              </w:rPr>
              <w:t>d</w:t>
            </w:r>
            <w:r>
              <w:rPr>
                <w:b/>
                <w:color w:val="FFFFFF" w:themeColor="background1"/>
                <w:sz w:val="20"/>
                <w:szCs w:val="20"/>
              </w:rPr>
              <w:t>one</w:t>
            </w:r>
          </w:p>
        </w:tc>
        <w:tc>
          <w:tcPr>
            <w:tcW w:w="680" w:type="dxa"/>
            <w:shd w:val="clear" w:color="auto" w:fill="1F4E79" w:themeFill="accent1" w:themeFillShade="80"/>
            <w:textDirection w:val="btLr"/>
          </w:tcPr>
          <w:p w14:paraId="57E20F98" w14:textId="7BBE3181" w:rsidR="00EB16B2" w:rsidRPr="00B76FFE" w:rsidRDefault="00B00AA7" w:rsidP="00D31875">
            <w:pPr>
              <w:ind w:left="113" w:right="113"/>
              <w:rPr>
                <w:b/>
                <w:color w:val="FFFFFF" w:themeColor="background1"/>
                <w:sz w:val="20"/>
                <w:szCs w:val="20"/>
              </w:rPr>
            </w:pPr>
            <w:r>
              <w:rPr>
                <w:b/>
                <w:color w:val="FFFFFF" w:themeColor="background1"/>
                <w:sz w:val="20"/>
                <w:szCs w:val="20"/>
              </w:rPr>
              <w:t xml:space="preserve">Bits </w:t>
            </w:r>
            <w:r w:rsidR="000F3DDC">
              <w:rPr>
                <w:b/>
                <w:color w:val="FFFFFF" w:themeColor="background1"/>
                <w:sz w:val="20"/>
                <w:szCs w:val="20"/>
              </w:rPr>
              <w:t>d</w:t>
            </w:r>
            <w:r>
              <w:rPr>
                <w:b/>
                <w:color w:val="FFFFFF" w:themeColor="background1"/>
                <w:sz w:val="20"/>
                <w:szCs w:val="20"/>
              </w:rPr>
              <w:t xml:space="preserve">one but </w:t>
            </w:r>
            <w:r w:rsidR="009261F1">
              <w:rPr>
                <w:b/>
                <w:color w:val="FFFFFF" w:themeColor="background1"/>
                <w:sz w:val="20"/>
                <w:szCs w:val="20"/>
              </w:rPr>
              <w:t>n</w:t>
            </w:r>
            <w:r>
              <w:rPr>
                <w:b/>
                <w:color w:val="FFFFFF" w:themeColor="background1"/>
                <w:sz w:val="20"/>
                <w:szCs w:val="20"/>
              </w:rPr>
              <w:t>o Action</w:t>
            </w:r>
          </w:p>
        </w:tc>
        <w:tc>
          <w:tcPr>
            <w:tcW w:w="680" w:type="dxa"/>
            <w:shd w:val="clear" w:color="auto" w:fill="1F4E79" w:themeFill="accent1" w:themeFillShade="80"/>
            <w:textDirection w:val="btLr"/>
          </w:tcPr>
          <w:p w14:paraId="167D26B8" w14:textId="64EF2C6A" w:rsidR="00EB16B2" w:rsidRPr="00B76FFE" w:rsidRDefault="00B00AA7" w:rsidP="00D31875">
            <w:pPr>
              <w:ind w:left="113" w:right="113"/>
              <w:rPr>
                <w:b/>
                <w:color w:val="FFFFFF" w:themeColor="background1"/>
                <w:sz w:val="20"/>
                <w:szCs w:val="20"/>
              </w:rPr>
            </w:pPr>
            <w:r>
              <w:rPr>
                <w:b/>
                <w:color w:val="FFFFFF" w:themeColor="background1"/>
                <w:sz w:val="20"/>
                <w:szCs w:val="20"/>
              </w:rPr>
              <w:t xml:space="preserve">Prep </w:t>
            </w:r>
            <w:r w:rsidR="009261F1">
              <w:rPr>
                <w:b/>
                <w:color w:val="FFFFFF" w:themeColor="background1"/>
                <w:sz w:val="20"/>
                <w:szCs w:val="20"/>
              </w:rPr>
              <w:t>d</w:t>
            </w:r>
            <w:r>
              <w:rPr>
                <w:b/>
                <w:color w:val="FFFFFF" w:themeColor="background1"/>
                <w:sz w:val="20"/>
                <w:szCs w:val="20"/>
              </w:rPr>
              <w:t xml:space="preserve">one </w:t>
            </w:r>
            <w:r w:rsidR="000F3DDC">
              <w:rPr>
                <w:b/>
                <w:color w:val="FFFFFF" w:themeColor="background1"/>
                <w:sz w:val="20"/>
                <w:szCs w:val="20"/>
              </w:rPr>
              <w:t>b</w:t>
            </w:r>
            <w:r>
              <w:rPr>
                <w:b/>
                <w:color w:val="FFFFFF" w:themeColor="background1"/>
                <w:sz w:val="20"/>
                <w:szCs w:val="20"/>
              </w:rPr>
              <w:t xml:space="preserve">ut </w:t>
            </w:r>
            <w:r w:rsidR="009261F1">
              <w:rPr>
                <w:b/>
                <w:color w:val="FFFFFF" w:themeColor="background1"/>
                <w:sz w:val="20"/>
                <w:szCs w:val="20"/>
              </w:rPr>
              <w:t>n</w:t>
            </w:r>
            <w:r>
              <w:rPr>
                <w:b/>
                <w:color w:val="FFFFFF" w:themeColor="background1"/>
                <w:sz w:val="20"/>
                <w:szCs w:val="20"/>
              </w:rPr>
              <w:t xml:space="preserve">o </w:t>
            </w:r>
            <w:r w:rsidR="000F3DDC">
              <w:rPr>
                <w:b/>
                <w:color w:val="FFFFFF" w:themeColor="background1"/>
                <w:sz w:val="20"/>
                <w:szCs w:val="20"/>
              </w:rPr>
              <w:t>a</w:t>
            </w:r>
            <w:r>
              <w:rPr>
                <w:b/>
                <w:color w:val="FFFFFF" w:themeColor="background1"/>
                <w:sz w:val="20"/>
                <w:szCs w:val="20"/>
              </w:rPr>
              <w:t>ction</w:t>
            </w:r>
          </w:p>
        </w:tc>
        <w:tc>
          <w:tcPr>
            <w:tcW w:w="794" w:type="dxa"/>
            <w:shd w:val="clear" w:color="auto" w:fill="1F4E79" w:themeFill="accent1" w:themeFillShade="80"/>
            <w:textDirection w:val="btLr"/>
          </w:tcPr>
          <w:p w14:paraId="5A4314EB" w14:textId="794D4B41" w:rsidR="00EB16B2" w:rsidRPr="00B76FFE" w:rsidRDefault="00DE3106" w:rsidP="00D31875">
            <w:pPr>
              <w:ind w:left="113" w:right="113"/>
              <w:rPr>
                <w:b/>
                <w:color w:val="FFFFFF" w:themeColor="background1"/>
                <w:sz w:val="20"/>
                <w:szCs w:val="20"/>
              </w:rPr>
            </w:pPr>
            <w:r>
              <w:rPr>
                <w:b/>
                <w:color w:val="FFFFFF" w:themeColor="background1"/>
                <w:sz w:val="20"/>
                <w:szCs w:val="20"/>
              </w:rPr>
              <w:t xml:space="preserve">Fully </w:t>
            </w:r>
            <w:r w:rsidR="000F3DDC">
              <w:rPr>
                <w:b/>
                <w:color w:val="FFFFFF" w:themeColor="background1"/>
                <w:sz w:val="20"/>
                <w:szCs w:val="20"/>
              </w:rPr>
              <w:t>a</w:t>
            </w:r>
            <w:r>
              <w:rPr>
                <w:b/>
                <w:color w:val="FFFFFF" w:themeColor="background1"/>
                <w:sz w:val="20"/>
                <w:szCs w:val="20"/>
              </w:rPr>
              <w:t xml:space="preserve">ctioned &amp; </w:t>
            </w:r>
            <w:r w:rsidR="000F3DDC">
              <w:rPr>
                <w:b/>
                <w:color w:val="FFFFFF" w:themeColor="background1"/>
                <w:sz w:val="20"/>
                <w:szCs w:val="20"/>
              </w:rPr>
              <w:t>i</w:t>
            </w:r>
            <w:r>
              <w:rPr>
                <w:b/>
                <w:color w:val="FFFFFF" w:themeColor="background1"/>
                <w:sz w:val="20"/>
                <w:szCs w:val="20"/>
              </w:rPr>
              <w:t>n-</w:t>
            </w:r>
            <w:r w:rsidR="000F3DDC">
              <w:rPr>
                <w:b/>
                <w:color w:val="FFFFFF" w:themeColor="background1"/>
                <w:sz w:val="20"/>
                <w:szCs w:val="20"/>
              </w:rPr>
              <w:t>u</w:t>
            </w:r>
            <w:r>
              <w:rPr>
                <w:b/>
                <w:color w:val="FFFFFF" w:themeColor="background1"/>
                <w:sz w:val="20"/>
                <w:szCs w:val="20"/>
              </w:rPr>
              <w:t>se</w:t>
            </w:r>
          </w:p>
        </w:tc>
      </w:tr>
      <w:tr w:rsidR="00EB16B2" w14:paraId="5D65AC77" w14:textId="77777777" w:rsidTr="00AE5FF2">
        <w:tc>
          <w:tcPr>
            <w:tcW w:w="2830" w:type="dxa"/>
            <w:vMerge w:val="restart"/>
            <w:shd w:val="clear" w:color="auto" w:fill="9CC2E5" w:themeFill="accent1" w:themeFillTint="99"/>
          </w:tcPr>
          <w:p w14:paraId="6FE15A61" w14:textId="65FA8A54" w:rsidR="00EB16B2" w:rsidRPr="00F87E84" w:rsidRDefault="00EB16B2" w:rsidP="00D31875">
            <w:pPr>
              <w:spacing w:before="60" w:after="60"/>
              <w:rPr>
                <w:rFonts w:cstheme="minorHAnsi"/>
                <w:sz w:val="19"/>
                <w:szCs w:val="19"/>
              </w:rPr>
            </w:pPr>
            <w:r w:rsidRPr="00F87E84">
              <w:rPr>
                <w:rFonts w:cstheme="minorHAnsi"/>
                <w:b/>
                <w:sz w:val="19"/>
                <w:szCs w:val="19"/>
              </w:rPr>
              <w:t>2.1</w:t>
            </w:r>
            <w:r w:rsidRPr="00F87E84">
              <w:rPr>
                <w:rFonts w:cstheme="minorHAnsi"/>
                <w:sz w:val="19"/>
                <w:szCs w:val="19"/>
              </w:rPr>
              <w:t xml:space="preserve"> </w:t>
            </w:r>
          </w:p>
          <w:p w14:paraId="335532D3" w14:textId="77777777" w:rsidR="00EB16B2" w:rsidRPr="00F87E84" w:rsidRDefault="00EB16B2" w:rsidP="00D31875">
            <w:pPr>
              <w:spacing w:before="60" w:after="60"/>
              <w:rPr>
                <w:rFonts w:cstheme="minorHAnsi"/>
                <w:sz w:val="19"/>
                <w:szCs w:val="19"/>
              </w:rPr>
            </w:pPr>
            <w:r w:rsidRPr="002315D7">
              <w:rPr>
                <w:rFonts w:cstheme="minorHAnsi"/>
                <w:sz w:val="19"/>
                <w:szCs w:val="19"/>
              </w:rPr>
              <w:t xml:space="preserve">Children </w:t>
            </w:r>
            <w:r w:rsidR="00D37340" w:rsidRPr="002315D7">
              <w:rPr>
                <w:rFonts w:cstheme="minorHAnsi"/>
                <w:sz w:val="19"/>
                <w:szCs w:val="19"/>
              </w:rPr>
              <w:t xml:space="preserve">and adults </w:t>
            </w:r>
            <w:r w:rsidRPr="002315D7">
              <w:rPr>
                <w:rFonts w:cstheme="minorHAnsi"/>
                <w:sz w:val="19"/>
                <w:szCs w:val="19"/>
              </w:rPr>
              <w:t>are informed about their rights, including safety,</w:t>
            </w:r>
            <w:r w:rsidR="005E3796" w:rsidRPr="002315D7">
              <w:rPr>
                <w:rFonts w:cstheme="minorHAnsi"/>
                <w:sz w:val="19"/>
                <w:szCs w:val="19"/>
              </w:rPr>
              <w:t xml:space="preserve"> </w:t>
            </w:r>
            <w:r w:rsidR="00D37340" w:rsidRPr="002315D7">
              <w:rPr>
                <w:rFonts w:cstheme="minorHAnsi"/>
                <w:sz w:val="19"/>
                <w:szCs w:val="19"/>
              </w:rPr>
              <w:t>decision-making, participation and how a complaint will be managed.</w:t>
            </w:r>
          </w:p>
        </w:tc>
        <w:tc>
          <w:tcPr>
            <w:tcW w:w="3119" w:type="dxa"/>
          </w:tcPr>
          <w:p w14:paraId="18338D85" w14:textId="5016081F" w:rsidR="00EB16B2" w:rsidRPr="00F23A2D" w:rsidRDefault="00C41283" w:rsidP="00961B16">
            <w:pPr>
              <w:pStyle w:val="BodyText"/>
              <w:spacing w:before="60" w:after="60"/>
              <w:rPr>
                <w:rFonts w:asciiTheme="minorHAnsi" w:hAnsiTheme="minorHAnsi" w:cstheme="minorHAnsi"/>
                <w:sz w:val="19"/>
                <w:szCs w:val="19"/>
              </w:rPr>
            </w:pPr>
            <w:r>
              <w:rPr>
                <w:rFonts w:asciiTheme="minorHAnsi" w:hAnsiTheme="minorHAnsi" w:cstheme="minorHAnsi"/>
                <w:sz w:val="19"/>
                <w:szCs w:val="19"/>
              </w:rPr>
              <w:t xml:space="preserve">There are </w:t>
            </w:r>
            <w:r w:rsidR="00EB16B2">
              <w:rPr>
                <w:rFonts w:asciiTheme="minorHAnsi" w:hAnsiTheme="minorHAnsi" w:cstheme="minorHAnsi"/>
                <w:sz w:val="19"/>
                <w:szCs w:val="19"/>
              </w:rPr>
              <w:t xml:space="preserve">approved </w:t>
            </w:r>
            <w:r w:rsidR="00EB16B2" w:rsidRPr="00F87E84">
              <w:rPr>
                <w:rFonts w:asciiTheme="minorHAnsi" w:hAnsiTheme="minorHAnsi" w:cstheme="minorHAnsi"/>
                <w:sz w:val="19"/>
                <w:szCs w:val="19"/>
              </w:rPr>
              <w:t xml:space="preserve">age appropriate </w:t>
            </w:r>
            <w:r w:rsidR="00F23A2D">
              <w:rPr>
                <w:rFonts w:asciiTheme="minorHAnsi" w:hAnsiTheme="minorHAnsi" w:cstheme="minorHAnsi"/>
                <w:sz w:val="19"/>
                <w:szCs w:val="19"/>
              </w:rPr>
              <w:t xml:space="preserve">and proactive </w:t>
            </w:r>
            <w:r w:rsidR="00EB16B2" w:rsidRPr="00F87E84">
              <w:rPr>
                <w:rFonts w:asciiTheme="minorHAnsi" w:hAnsiTheme="minorHAnsi" w:cstheme="minorHAnsi"/>
                <w:sz w:val="19"/>
                <w:szCs w:val="19"/>
              </w:rPr>
              <w:t>strategies</w:t>
            </w:r>
            <w:r w:rsidR="006233AF">
              <w:rPr>
                <w:rFonts w:asciiTheme="minorHAnsi" w:hAnsiTheme="minorHAnsi" w:cstheme="minorHAnsi"/>
                <w:sz w:val="19"/>
                <w:szCs w:val="19"/>
              </w:rPr>
              <w:t xml:space="preserve"> to engage, seek views and consult with children and adults.</w:t>
            </w:r>
          </w:p>
        </w:tc>
        <w:sdt>
          <w:sdtPr>
            <w:id w:val="-1586749775"/>
            <w14:checkbox>
              <w14:checked w14:val="0"/>
              <w14:checkedState w14:val="2612" w14:font="MS Gothic"/>
              <w14:uncheckedState w14:val="2610" w14:font="MS Gothic"/>
            </w14:checkbox>
          </w:sdtPr>
          <w:sdtContent>
            <w:tc>
              <w:tcPr>
                <w:tcW w:w="425" w:type="dxa"/>
              </w:tcPr>
              <w:p w14:paraId="0CC8EA61" w14:textId="31B5B33B" w:rsidR="00EB16B2" w:rsidRDefault="00F23A2D" w:rsidP="00D31875">
                <w:r>
                  <w:rPr>
                    <w:rFonts w:ascii="MS Gothic" w:eastAsia="MS Gothic" w:hAnsi="MS Gothic" w:hint="eastAsia"/>
                  </w:rPr>
                  <w:t>☐</w:t>
                </w:r>
              </w:p>
            </w:tc>
          </w:sdtContent>
        </w:sdt>
        <w:tc>
          <w:tcPr>
            <w:tcW w:w="6380" w:type="dxa"/>
          </w:tcPr>
          <w:p w14:paraId="085A43BE" w14:textId="65339F89" w:rsidR="00EB16B2" w:rsidRPr="004632A8" w:rsidRDefault="0057191E" w:rsidP="004632A8">
            <w:pPr>
              <w:pStyle w:val="ListParagraph"/>
              <w:numPr>
                <w:ilvl w:val="0"/>
                <w:numId w:val="10"/>
              </w:numPr>
              <w:rPr>
                <w:sz w:val="20"/>
                <w:szCs w:val="20"/>
              </w:rPr>
            </w:pPr>
            <w:r>
              <w:rPr>
                <w:sz w:val="20"/>
                <w:szCs w:val="20"/>
              </w:rPr>
              <w:t xml:space="preserve">CW </w:t>
            </w:r>
            <w:r w:rsidR="000C5B70">
              <w:rPr>
                <w:sz w:val="20"/>
                <w:szCs w:val="20"/>
              </w:rPr>
              <w:t xml:space="preserve">&amp; </w:t>
            </w:r>
            <w:r w:rsidR="004C6B24">
              <w:rPr>
                <w:sz w:val="20"/>
                <w:szCs w:val="20"/>
              </w:rPr>
              <w:t>Clergy</w:t>
            </w:r>
            <w:r w:rsidR="000C5B70">
              <w:rPr>
                <w:sz w:val="20"/>
                <w:szCs w:val="20"/>
              </w:rPr>
              <w:t xml:space="preserve"> </w:t>
            </w:r>
            <w:r w:rsidR="00EB16B2" w:rsidRPr="00F23A2D">
              <w:rPr>
                <w:sz w:val="20"/>
                <w:szCs w:val="20"/>
              </w:rPr>
              <w:t xml:space="preserve">have completed Safeguarding </w:t>
            </w:r>
            <w:r w:rsidR="004632A8">
              <w:rPr>
                <w:sz w:val="20"/>
                <w:szCs w:val="20"/>
              </w:rPr>
              <w:t>induction</w:t>
            </w:r>
          </w:p>
          <w:p w14:paraId="02A8D4B0" w14:textId="7B7C26F3" w:rsidR="00EB16B2" w:rsidRPr="00C41283" w:rsidRDefault="00EB16B2" w:rsidP="00C41283">
            <w:pPr>
              <w:pStyle w:val="ListParagraph"/>
              <w:numPr>
                <w:ilvl w:val="0"/>
                <w:numId w:val="10"/>
              </w:numPr>
              <w:rPr>
                <w:sz w:val="20"/>
                <w:szCs w:val="20"/>
              </w:rPr>
            </w:pPr>
            <w:r w:rsidRPr="00F23A2D">
              <w:rPr>
                <w:sz w:val="20"/>
                <w:szCs w:val="20"/>
              </w:rPr>
              <w:t>Code of Behaviour</w:t>
            </w:r>
            <w:r w:rsidR="009D4CF5">
              <w:rPr>
                <w:sz w:val="20"/>
                <w:szCs w:val="20"/>
              </w:rPr>
              <w:t xml:space="preserve"> (Form 6)</w:t>
            </w:r>
            <w:r w:rsidRPr="00F23A2D">
              <w:rPr>
                <w:sz w:val="20"/>
                <w:szCs w:val="20"/>
              </w:rPr>
              <w:t xml:space="preserve"> for C</w:t>
            </w:r>
            <w:r w:rsidR="000A7928">
              <w:rPr>
                <w:sz w:val="20"/>
                <w:szCs w:val="20"/>
              </w:rPr>
              <w:t>W</w:t>
            </w:r>
            <w:r w:rsidRPr="00F23A2D">
              <w:rPr>
                <w:sz w:val="20"/>
                <w:szCs w:val="20"/>
              </w:rPr>
              <w:t xml:space="preserve"> implemented</w:t>
            </w:r>
          </w:p>
        </w:tc>
        <w:sdt>
          <w:sdtPr>
            <w:id w:val="-1440836423"/>
            <w14:checkbox>
              <w14:checked w14:val="0"/>
              <w14:checkedState w14:val="2612" w14:font="MS Gothic"/>
              <w14:uncheckedState w14:val="2610" w14:font="MS Gothic"/>
            </w14:checkbox>
          </w:sdtPr>
          <w:sdtContent>
            <w:tc>
              <w:tcPr>
                <w:tcW w:w="680" w:type="dxa"/>
                <w:shd w:val="clear" w:color="auto" w:fill="auto"/>
              </w:tcPr>
              <w:p w14:paraId="21F40A61" w14:textId="77777777" w:rsidR="00EB16B2" w:rsidRDefault="00EB16B2" w:rsidP="00D31875">
                <w:r>
                  <w:rPr>
                    <w:rFonts w:ascii="MS Gothic" w:eastAsia="MS Gothic" w:hAnsi="MS Gothic" w:hint="eastAsia"/>
                  </w:rPr>
                  <w:t>☐</w:t>
                </w:r>
              </w:p>
            </w:tc>
          </w:sdtContent>
        </w:sdt>
        <w:sdt>
          <w:sdtPr>
            <w:id w:val="-290676515"/>
            <w14:checkbox>
              <w14:checked w14:val="0"/>
              <w14:checkedState w14:val="2612" w14:font="MS Gothic"/>
              <w14:uncheckedState w14:val="2610" w14:font="MS Gothic"/>
            </w14:checkbox>
          </w:sdtPr>
          <w:sdtContent>
            <w:tc>
              <w:tcPr>
                <w:tcW w:w="680" w:type="dxa"/>
                <w:shd w:val="clear" w:color="auto" w:fill="auto"/>
              </w:tcPr>
              <w:p w14:paraId="2A3EE5B0" w14:textId="77777777" w:rsidR="00EB16B2" w:rsidRDefault="00EB16B2" w:rsidP="00D31875">
                <w:r w:rsidRPr="000777C9">
                  <w:rPr>
                    <w:rFonts w:ascii="MS Gothic" w:eastAsia="MS Gothic" w:hAnsi="MS Gothic" w:hint="eastAsia"/>
                  </w:rPr>
                  <w:t>☐</w:t>
                </w:r>
              </w:p>
            </w:tc>
          </w:sdtContent>
        </w:sdt>
        <w:sdt>
          <w:sdtPr>
            <w:id w:val="-1574729127"/>
            <w14:checkbox>
              <w14:checked w14:val="0"/>
              <w14:checkedState w14:val="2612" w14:font="MS Gothic"/>
              <w14:uncheckedState w14:val="2610" w14:font="MS Gothic"/>
            </w14:checkbox>
          </w:sdtPr>
          <w:sdtContent>
            <w:tc>
              <w:tcPr>
                <w:tcW w:w="680" w:type="dxa"/>
                <w:shd w:val="clear" w:color="auto" w:fill="auto"/>
              </w:tcPr>
              <w:p w14:paraId="49FE4F21" w14:textId="77777777" w:rsidR="00EB16B2" w:rsidRDefault="00EB16B2" w:rsidP="00D31875">
                <w:r w:rsidRPr="000777C9">
                  <w:rPr>
                    <w:rFonts w:ascii="MS Gothic" w:eastAsia="MS Gothic" w:hAnsi="MS Gothic" w:hint="eastAsia"/>
                  </w:rPr>
                  <w:t>☐</w:t>
                </w:r>
              </w:p>
            </w:tc>
          </w:sdtContent>
        </w:sdt>
        <w:sdt>
          <w:sdtPr>
            <w:id w:val="-924267216"/>
            <w14:checkbox>
              <w14:checked w14:val="0"/>
              <w14:checkedState w14:val="2612" w14:font="MS Gothic"/>
              <w14:uncheckedState w14:val="2610" w14:font="MS Gothic"/>
            </w14:checkbox>
          </w:sdtPr>
          <w:sdtContent>
            <w:tc>
              <w:tcPr>
                <w:tcW w:w="794" w:type="dxa"/>
                <w:shd w:val="clear" w:color="auto" w:fill="auto"/>
              </w:tcPr>
              <w:p w14:paraId="3C2E75B0" w14:textId="77777777" w:rsidR="00EB16B2" w:rsidRDefault="00EB16B2" w:rsidP="00D31875">
                <w:r w:rsidRPr="000777C9">
                  <w:rPr>
                    <w:rFonts w:ascii="MS Gothic" w:eastAsia="MS Gothic" w:hAnsi="MS Gothic" w:hint="eastAsia"/>
                  </w:rPr>
                  <w:t>☐</w:t>
                </w:r>
              </w:p>
            </w:tc>
          </w:sdtContent>
        </w:sdt>
      </w:tr>
      <w:tr w:rsidR="00B00AA7" w14:paraId="410EBD6D" w14:textId="77777777" w:rsidTr="00AE5FF2">
        <w:tc>
          <w:tcPr>
            <w:tcW w:w="2830" w:type="dxa"/>
            <w:vMerge/>
            <w:shd w:val="clear" w:color="auto" w:fill="9CC2E5" w:themeFill="accent1" w:themeFillTint="99"/>
          </w:tcPr>
          <w:p w14:paraId="20962EAB" w14:textId="77777777" w:rsidR="00B00AA7" w:rsidRPr="003B5DCF" w:rsidRDefault="00B00AA7" w:rsidP="000D3337">
            <w:pPr>
              <w:spacing w:before="60" w:after="60"/>
              <w:rPr>
                <w:rFonts w:eastAsia="Arial" w:cstheme="minorHAnsi"/>
                <w:b/>
                <w:color w:val="000000" w:themeColor="text1"/>
                <w:sz w:val="19"/>
                <w:szCs w:val="19"/>
              </w:rPr>
            </w:pPr>
          </w:p>
        </w:tc>
        <w:tc>
          <w:tcPr>
            <w:tcW w:w="3119" w:type="dxa"/>
          </w:tcPr>
          <w:p w14:paraId="40E72CAF" w14:textId="0E5AB7A6" w:rsidR="00B00AA7" w:rsidRPr="00F23A2D" w:rsidRDefault="00B00AA7" w:rsidP="00961B16">
            <w:pPr>
              <w:pStyle w:val="BodyText"/>
              <w:spacing w:before="60" w:after="60"/>
              <w:rPr>
                <w:rFonts w:ascii="Calibri" w:hAnsi="Calibri" w:cs="Calibri"/>
                <w:color w:val="FF0000"/>
                <w:sz w:val="19"/>
                <w:szCs w:val="19"/>
              </w:rPr>
            </w:pPr>
            <w:r w:rsidRPr="00DE3106">
              <w:rPr>
                <w:rFonts w:ascii="Calibri" w:hAnsi="Calibri" w:cs="Calibri"/>
                <w:sz w:val="19"/>
                <w:szCs w:val="19"/>
              </w:rPr>
              <w:t xml:space="preserve">Children and adults at risk are made aware of </w:t>
            </w:r>
            <w:r w:rsidR="00DE3106">
              <w:rPr>
                <w:rFonts w:ascii="Calibri" w:hAnsi="Calibri" w:cs="Calibri"/>
                <w:sz w:val="19"/>
                <w:szCs w:val="19"/>
              </w:rPr>
              <w:t xml:space="preserve">their </w:t>
            </w:r>
            <w:r w:rsidRPr="00DE3106">
              <w:rPr>
                <w:rFonts w:ascii="Calibri" w:hAnsi="Calibri" w:cs="Calibri"/>
                <w:sz w:val="19"/>
                <w:szCs w:val="19"/>
              </w:rPr>
              <w:t>right, and who to contact if they have concerns about their safety or the safety of others.</w:t>
            </w:r>
          </w:p>
        </w:tc>
        <w:sdt>
          <w:sdtPr>
            <w:id w:val="848143892"/>
            <w14:checkbox>
              <w14:checked w14:val="0"/>
              <w14:checkedState w14:val="2612" w14:font="MS Gothic"/>
              <w14:uncheckedState w14:val="2610" w14:font="MS Gothic"/>
            </w14:checkbox>
          </w:sdtPr>
          <w:sdtContent>
            <w:tc>
              <w:tcPr>
                <w:tcW w:w="425" w:type="dxa"/>
              </w:tcPr>
              <w:p w14:paraId="7FAA181A" w14:textId="567E5B50" w:rsidR="00B00AA7" w:rsidRDefault="00B00AA7" w:rsidP="000D3337">
                <w:r>
                  <w:rPr>
                    <w:rFonts w:ascii="MS Gothic" w:eastAsia="MS Gothic" w:hAnsi="MS Gothic" w:hint="eastAsia"/>
                  </w:rPr>
                  <w:t>☐</w:t>
                </w:r>
              </w:p>
            </w:tc>
          </w:sdtContent>
        </w:sdt>
        <w:tc>
          <w:tcPr>
            <w:tcW w:w="6380" w:type="dxa"/>
          </w:tcPr>
          <w:p w14:paraId="1F790266" w14:textId="5EAF5CA1" w:rsidR="00B00AA7" w:rsidRPr="000D3337" w:rsidRDefault="00B00AA7" w:rsidP="00C41283">
            <w:pPr>
              <w:pStyle w:val="ListParagraph"/>
              <w:numPr>
                <w:ilvl w:val="0"/>
                <w:numId w:val="11"/>
              </w:numPr>
              <w:rPr>
                <w:sz w:val="20"/>
                <w:szCs w:val="20"/>
              </w:rPr>
            </w:pPr>
            <w:r w:rsidRPr="000D3337">
              <w:rPr>
                <w:sz w:val="20"/>
                <w:szCs w:val="20"/>
              </w:rPr>
              <w:t xml:space="preserve">Child </w:t>
            </w:r>
            <w:r w:rsidRPr="00B00AA7">
              <w:rPr>
                <w:sz w:val="20"/>
                <w:szCs w:val="20"/>
              </w:rPr>
              <w:t xml:space="preserve">and adults at risk </w:t>
            </w:r>
            <w:r w:rsidR="00C10A6E">
              <w:rPr>
                <w:sz w:val="20"/>
                <w:szCs w:val="20"/>
              </w:rPr>
              <w:t xml:space="preserve">are </w:t>
            </w:r>
            <w:r w:rsidRPr="000D3337">
              <w:rPr>
                <w:sz w:val="20"/>
                <w:szCs w:val="20"/>
              </w:rPr>
              <w:t>emphasised as a community responsibility at meetings and gatherings</w:t>
            </w:r>
          </w:p>
          <w:p w14:paraId="1CAF6A41" w14:textId="7D1B66CC" w:rsidR="00B00AA7" w:rsidRPr="00C41283" w:rsidRDefault="00C41283" w:rsidP="000D3337">
            <w:pPr>
              <w:pStyle w:val="ListParagraph"/>
              <w:numPr>
                <w:ilvl w:val="0"/>
                <w:numId w:val="11"/>
              </w:numPr>
              <w:rPr>
                <w:sz w:val="20"/>
                <w:szCs w:val="20"/>
              </w:rPr>
            </w:pPr>
            <w:r w:rsidRPr="005A170A">
              <w:rPr>
                <w:sz w:val="20"/>
                <w:szCs w:val="20"/>
              </w:rPr>
              <w:t xml:space="preserve">Reporting </w:t>
            </w:r>
            <w:r w:rsidR="00AE4D8C">
              <w:rPr>
                <w:sz w:val="20"/>
                <w:szCs w:val="20"/>
              </w:rPr>
              <w:t>&amp; Responding resource</w:t>
            </w:r>
            <w:r w:rsidRPr="005A170A">
              <w:rPr>
                <w:sz w:val="20"/>
                <w:szCs w:val="20"/>
              </w:rPr>
              <w:t xml:space="preserve"> is communicated</w:t>
            </w:r>
          </w:p>
        </w:tc>
        <w:sdt>
          <w:sdtPr>
            <w:id w:val="-1120143579"/>
            <w14:checkbox>
              <w14:checked w14:val="0"/>
              <w14:checkedState w14:val="2612" w14:font="MS Gothic"/>
              <w14:uncheckedState w14:val="2610" w14:font="MS Gothic"/>
            </w14:checkbox>
          </w:sdtPr>
          <w:sdtContent>
            <w:tc>
              <w:tcPr>
                <w:tcW w:w="680" w:type="dxa"/>
                <w:shd w:val="clear" w:color="auto" w:fill="auto"/>
              </w:tcPr>
              <w:p w14:paraId="108C07FF" w14:textId="553E1921" w:rsidR="00B00AA7" w:rsidRDefault="00B00AA7" w:rsidP="000D3337">
                <w:r w:rsidRPr="003514FF">
                  <w:rPr>
                    <w:rFonts w:ascii="MS Gothic" w:eastAsia="MS Gothic" w:hAnsi="MS Gothic" w:hint="eastAsia"/>
                  </w:rPr>
                  <w:t>☐</w:t>
                </w:r>
              </w:p>
            </w:tc>
          </w:sdtContent>
        </w:sdt>
        <w:sdt>
          <w:sdtPr>
            <w:id w:val="-1800601067"/>
            <w14:checkbox>
              <w14:checked w14:val="0"/>
              <w14:checkedState w14:val="2612" w14:font="MS Gothic"/>
              <w14:uncheckedState w14:val="2610" w14:font="MS Gothic"/>
            </w14:checkbox>
          </w:sdtPr>
          <w:sdtContent>
            <w:tc>
              <w:tcPr>
                <w:tcW w:w="680" w:type="dxa"/>
                <w:shd w:val="clear" w:color="auto" w:fill="auto"/>
              </w:tcPr>
              <w:p w14:paraId="671B86F1" w14:textId="0B18D884" w:rsidR="00B00AA7" w:rsidRDefault="00B00AA7" w:rsidP="000D3337">
                <w:r w:rsidRPr="000777C9">
                  <w:rPr>
                    <w:rFonts w:ascii="MS Gothic" w:eastAsia="MS Gothic" w:hAnsi="MS Gothic" w:hint="eastAsia"/>
                  </w:rPr>
                  <w:t>☐</w:t>
                </w:r>
              </w:p>
            </w:tc>
          </w:sdtContent>
        </w:sdt>
        <w:sdt>
          <w:sdtPr>
            <w:id w:val="-1502741792"/>
            <w14:checkbox>
              <w14:checked w14:val="0"/>
              <w14:checkedState w14:val="2612" w14:font="MS Gothic"/>
              <w14:uncheckedState w14:val="2610" w14:font="MS Gothic"/>
            </w14:checkbox>
          </w:sdtPr>
          <w:sdtContent>
            <w:tc>
              <w:tcPr>
                <w:tcW w:w="680" w:type="dxa"/>
                <w:shd w:val="clear" w:color="auto" w:fill="auto"/>
              </w:tcPr>
              <w:p w14:paraId="2614CC6E" w14:textId="61291150" w:rsidR="00B00AA7" w:rsidRDefault="00B00AA7" w:rsidP="000D3337">
                <w:r w:rsidRPr="000777C9">
                  <w:rPr>
                    <w:rFonts w:ascii="MS Gothic" w:eastAsia="MS Gothic" w:hAnsi="MS Gothic" w:hint="eastAsia"/>
                  </w:rPr>
                  <w:t>☐</w:t>
                </w:r>
              </w:p>
            </w:tc>
          </w:sdtContent>
        </w:sdt>
        <w:sdt>
          <w:sdtPr>
            <w:id w:val="-15474321"/>
            <w14:checkbox>
              <w14:checked w14:val="0"/>
              <w14:checkedState w14:val="2612" w14:font="MS Gothic"/>
              <w14:uncheckedState w14:val="2610" w14:font="MS Gothic"/>
            </w14:checkbox>
          </w:sdtPr>
          <w:sdtContent>
            <w:tc>
              <w:tcPr>
                <w:tcW w:w="794" w:type="dxa"/>
                <w:shd w:val="clear" w:color="auto" w:fill="auto"/>
              </w:tcPr>
              <w:p w14:paraId="06F35BA0" w14:textId="6B3DC1E8" w:rsidR="00B00AA7" w:rsidRDefault="00B00AA7" w:rsidP="000D3337">
                <w:r w:rsidRPr="000777C9">
                  <w:rPr>
                    <w:rFonts w:ascii="MS Gothic" w:eastAsia="MS Gothic" w:hAnsi="MS Gothic" w:hint="eastAsia"/>
                  </w:rPr>
                  <w:t>☐</w:t>
                </w:r>
              </w:p>
            </w:tc>
          </w:sdtContent>
        </w:sdt>
      </w:tr>
      <w:tr w:rsidR="00B00AA7" w14:paraId="4843E560" w14:textId="77777777" w:rsidTr="00AE5FF2">
        <w:trPr>
          <w:trHeight w:val="1512"/>
        </w:trPr>
        <w:tc>
          <w:tcPr>
            <w:tcW w:w="2830" w:type="dxa"/>
            <w:shd w:val="clear" w:color="auto" w:fill="9CC2E5" w:themeFill="accent1" w:themeFillTint="99"/>
          </w:tcPr>
          <w:p w14:paraId="25E024AE" w14:textId="77C1E330" w:rsidR="00B00AA7" w:rsidRPr="00F87E84" w:rsidRDefault="00B00AA7" w:rsidP="00D31875">
            <w:pPr>
              <w:spacing w:before="60" w:after="60"/>
              <w:rPr>
                <w:rFonts w:eastAsia="Arial" w:cstheme="minorHAnsi"/>
                <w:b/>
                <w:sz w:val="19"/>
                <w:szCs w:val="19"/>
              </w:rPr>
            </w:pPr>
            <w:r w:rsidRPr="00F87E84">
              <w:rPr>
                <w:rFonts w:eastAsia="Arial" w:cstheme="minorHAnsi"/>
                <w:b/>
                <w:sz w:val="19"/>
                <w:szCs w:val="19"/>
              </w:rPr>
              <w:t>2.2</w:t>
            </w:r>
          </w:p>
          <w:p w14:paraId="22EBFD02" w14:textId="448C89DE" w:rsidR="00B00AA7" w:rsidRPr="00F87E84" w:rsidRDefault="00B00AA7" w:rsidP="00BA0759">
            <w:pPr>
              <w:spacing w:before="60" w:after="60"/>
              <w:rPr>
                <w:rFonts w:eastAsia="Arial" w:cstheme="minorHAnsi"/>
                <w:b/>
                <w:sz w:val="19"/>
                <w:szCs w:val="19"/>
              </w:rPr>
            </w:pPr>
            <w:r w:rsidRPr="00F87E84">
              <w:rPr>
                <w:rFonts w:eastAsia="Arial" w:cstheme="minorHAnsi"/>
                <w:sz w:val="19"/>
                <w:szCs w:val="19"/>
              </w:rPr>
              <w:t>The importance of friendships is recognised and support from peers is encouraged, helping children</w:t>
            </w:r>
            <w:r w:rsidR="00F0012A">
              <w:rPr>
                <w:rFonts w:eastAsia="Arial" w:cstheme="minorHAnsi"/>
                <w:sz w:val="19"/>
                <w:szCs w:val="19"/>
              </w:rPr>
              <w:t xml:space="preserve"> </w:t>
            </w:r>
            <w:r w:rsidRPr="00F87E84">
              <w:rPr>
                <w:rFonts w:eastAsia="Arial" w:cstheme="minorHAnsi"/>
                <w:sz w:val="19"/>
                <w:szCs w:val="19"/>
              </w:rPr>
              <w:t>feel safe and less isolated</w:t>
            </w:r>
            <w:r w:rsidR="00446752">
              <w:rPr>
                <w:rFonts w:eastAsia="Arial" w:cstheme="minorHAnsi"/>
                <w:sz w:val="19"/>
                <w:szCs w:val="19"/>
              </w:rPr>
              <w:t>.</w:t>
            </w:r>
          </w:p>
        </w:tc>
        <w:tc>
          <w:tcPr>
            <w:tcW w:w="3119" w:type="dxa"/>
          </w:tcPr>
          <w:p w14:paraId="5255E861" w14:textId="48D68964" w:rsidR="00B00AA7" w:rsidRPr="00F87E84" w:rsidRDefault="00435A42" w:rsidP="00961B16">
            <w:pPr>
              <w:pStyle w:val="BodyText"/>
              <w:spacing w:before="60" w:after="60"/>
              <w:rPr>
                <w:rFonts w:asciiTheme="minorHAnsi" w:eastAsiaTheme="minorHAnsi" w:hAnsiTheme="minorHAnsi" w:cstheme="minorHAnsi"/>
                <w:sz w:val="19"/>
                <w:szCs w:val="19"/>
                <w:lang w:val="en-AU" w:eastAsia="en-US" w:bidi="ar-SA"/>
              </w:rPr>
            </w:pPr>
            <w:r w:rsidRPr="00435A42">
              <w:rPr>
                <w:rFonts w:ascii="Calibri" w:hAnsi="Calibri" w:cs="Calibri"/>
                <w:sz w:val="19"/>
                <w:szCs w:val="19"/>
              </w:rPr>
              <w:t>Provide age and developmentally appropriate information about safe and respectful peer relationships, is provided to children.</w:t>
            </w:r>
          </w:p>
        </w:tc>
        <w:sdt>
          <w:sdtPr>
            <w:id w:val="-677036852"/>
            <w14:checkbox>
              <w14:checked w14:val="0"/>
              <w14:checkedState w14:val="2612" w14:font="MS Gothic"/>
              <w14:uncheckedState w14:val="2610" w14:font="MS Gothic"/>
            </w14:checkbox>
          </w:sdtPr>
          <w:sdtContent>
            <w:tc>
              <w:tcPr>
                <w:tcW w:w="425" w:type="dxa"/>
              </w:tcPr>
              <w:p w14:paraId="44C0A2FC" w14:textId="5A69C0C7" w:rsidR="00B00AA7" w:rsidRDefault="00B00AA7" w:rsidP="00D31875">
                <w:r w:rsidRPr="003514FF">
                  <w:rPr>
                    <w:rFonts w:ascii="MS Gothic" w:eastAsia="MS Gothic" w:hAnsi="MS Gothic" w:hint="eastAsia"/>
                  </w:rPr>
                  <w:t>☐</w:t>
                </w:r>
              </w:p>
            </w:tc>
          </w:sdtContent>
        </w:sdt>
        <w:tc>
          <w:tcPr>
            <w:tcW w:w="6380" w:type="dxa"/>
          </w:tcPr>
          <w:p w14:paraId="0E8EF10B" w14:textId="3E15CBAE" w:rsidR="00435A42" w:rsidRPr="00435A42" w:rsidRDefault="00435A42" w:rsidP="009E0C90">
            <w:pPr>
              <w:pStyle w:val="ListParagraph"/>
              <w:numPr>
                <w:ilvl w:val="0"/>
                <w:numId w:val="12"/>
              </w:numPr>
              <w:rPr>
                <w:sz w:val="20"/>
                <w:szCs w:val="20"/>
              </w:rPr>
            </w:pPr>
            <w:r w:rsidRPr="00435A42">
              <w:rPr>
                <w:sz w:val="20"/>
                <w:szCs w:val="20"/>
              </w:rPr>
              <w:t>C</w:t>
            </w:r>
            <w:r w:rsidR="0057191E">
              <w:rPr>
                <w:sz w:val="20"/>
                <w:szCs w:val="20"/>
              </w:rPr>
              <w:t>W</w:t>
            </w:r>
            <w:r w:rsidRPr="00435A42">
              <w:rPr>
                <w:sz w:val="20"/>
                <w:szCs w:val="20"/>
              </w:rPr>
              <w:t xml:space="preserve"> apply Safeguarding Handbook</w:t>
            </w:r>
          </w:p>
          <w:p w14:paraId="1CC1E247" w14:textId="3FFCC458" w:rsidR="00435A42" w:rsidRPr="000D3337" w:rsidRDefault="00435A42" w:rsidP="009E0C90">
            <w:pPr>
              <w:pStyle w:val="ListParagraph"/>
              <w:numPr>
                <w:ilvl w:val="0"/>
                <w:numId w:val="12"/>
              </w:numPr>
              <w:rPr>
                <w:sz w:val="20"/>
                <w:szCs w:val="20"/>
              </w:rPr>
            </w:pPr>
            <w:r w:rsidRPr="000D3337">
              <w:rPr>
                <w:sz w:val="20"/>
                <w:szCs w:val="20"/>
              </w:rPr>
              <w:t xml:space="preserve">Safeguarding Commitment Statement and Handbook </w:t>
            </w:r>
            <w:r w:rsidR="00A34FDD">
              <w:rPr>
                <w:sz w:val="20"/>
                <w:szCs w:val="20"/>
              </w:rPr>
              <w:t>are promoted</w:t>
            </w:r>
          </w:p>
          <w:p w14:paraId="551288DF" w14:textId="77777777" w:rsidR="00435A42" w:rsidRPr="000D3337" w:rsidRDefault="00435A42" w:rsidP="009E0C90">
            <w:pPr>
              <w:pStyle w:val="ListParagraph"/>
              <w:numPr>
                <w:ilvl w:val="0"/>
                <w:numId w:val="12"/>
              </w:numPr>
              <w:rPr>
                <w:sz w:val="20"/>
                <w:szCs w:val="20"/>
              </w:rPr>
            </w:pPr>
            <w:r w:rsidRPr="000D3337">
              <w:rPr>
                <w:sz w:val="20"/>
                <w:szCs w:val="20"/>
              </w:rPr>
              <w:t xml:space="preserve">Resources on prevention and education are </w:t>
            </w:r>
            <w:r>
              <w:rPr>
                <w:sz w:val="20"/>
                <w:szCs w:val="20"/>
              </w:rPr>
              <w:t>promoted</w:t>
            </w:r>
          </w:p>
          <w:p w14:paraId="51D0CCA0" w14:textId="117424B2" w:rsidR="00B00AA7" w:rsidRPr="00AE5FF2" w:rsidRDefault="009E0C90" w:rsidP="00AE5FF2">
            <w:pPr>
              <w:pStyle w:val="ListParagraph"/>
              <w:numPr>
                <w:ilvl w:val="0"/>
                <w:numId w:val="12"/>
              </w:numPr>
              <w:rPr>
                <w:sz w:val="20"/>
                <w:szCs w:val="20"/>
              </w:rPr>
            </w:pPr>
            <w:r>
              <w:rPr>
                <w:sz w:val="20"/>
                <w:szCs w:val="20"/>
              </w:rPr>
              <w:t>S</w:t>
            </w:r>
            <w:r w:rsidRPr="000453E9">
              <w:rPr>
                <w:sz w:val="20"/>
                <w:szCs w:val="20"/>
              </w:rPr>
              <w:t>afeguarding emphasised as a community responsibility at</w:t>
            </w:r>
            <w:r w:rsidR="00053252">
              <w:rPr>
                <w:sz w:val="20"/>
                <w:szCs w:val="20"/>
              </w:rPr>
              <w:t xml:space="preserve"> </w:t>
            </w:r>
            <w:r w:rsidRPr="000453E9">
              <w:rPr>
                <w:sz w:val="20"/>
                <w:szCs w:val="20"/>
              </w:rPr>
              <w:t>meetings and gatherings</w:t>
            </w:r>
          </w:p>
        </w:tc>
        <w:sdt>
          <w:sdtPr>
            <w:id w:val="163601150"/>
            <w14:checkbox>
              <w14:checked w14:val="0"/>
              <w14:checkedState w14:val="2612" w14:font="MS Gothic"/>
              <w14:uncheckedState w14:val="2610" w14:font="MS Gothic"/>
            </w14:checkbox>
          </w:sdtPr>
          <w:sdtContent>
            <w:tc>
              <w:tcPr>
                <w:tcW w:w="680" w:type="dxa"/>
                <w:shd w:val="clear" w:color="auto" w:fill="auto"/>
              </w:tcPr>
              <w:p w14:paraId="5246EC84" w14:textId="04CF4B70" w:rsidR="00B00AA7" w:rsidRDefault="00B00AA7" w:rsidP="00D31875">
                <w:r w:rsidRPr="003514FF">
                  <w:rPr>
                    <w:rFonts w:ascii="MS Gothic" w:eastAsia="MS Gothic" w:hAnsi="MS Gothic" w:hint="eastAsia"/>
                  </w:rPr>
                  <w:t>☐</w:t>
                </w:r>
              </w:p>
            </w:tc>
          </w:sdtContent>
        </w:sdt>
        <w:sdt>
          <w:sdtPr>
            <w:id w:val="886538046"/>
            <w14:checkbox>
              <w14:checked w14:val="0"/>
              <w14:checkedState w14:val="2612" w14:font="MS Gothic"/>
              <w14:uncheckedState w14:val="2610" w14:font="MS Gothic"/>
            </w14:checkbox>
          </w:sdtPr>
          <w:sdtContent>
            <w:tc>
              <w:tcPr>
                <w:tcW w:w="680" w:type="dxa"/>
                <w:shd w:val="clear" w:color="auto" w:fill="auto"/>
              </w:tcPr>
              <w:p w14:paraId="05EC6E5B" w14:textId="61EFA333" w:rsidR="00B00AA7" w:rsidRDefault="00B00AA7" w:rsidP="00D31875">
                <w:r w:rsidRPr="000777C9">
                  <w:rPr>
                    <w:rFonts w:ascii="MS Gothic" w:eastAsia="MS Gothic" w:hAnsi="MS Gothic" w:hint="eastAsia"/>
                  </w:rPr>
                  <w:t>☐</w:t>
                </w:r>
              </w:p>
            </w:tc>
          </w:sdtContent>
        </w:sdt>
        <w:sdt>
          <w:sdtPr>
            <w:id w:val="-751350236"/>
            <w14:checkbox>
              <w14:checked w14:val="0"/>
              <w14:checkedState w14:val="2612" w14:font="MS Gothic"/>
              <w14:uncheckedState w14:val="2610" w14:font="MS Gothic"/>
            </w14:checkbox>
          </w:sdtPr>
          <w:sdtContent>
            <w:tc>
              <w:tcPr>
                <w:tcW w:w="680" w:type="dxa"/>
                <w:shd w:val="clear" w:color="auto" w:fill="auto"/>
              </w:tcPr>
              <w:p w14:paraId="5A5249D6" w14:textId="076C7402" w:rsidR="00B00AA7" w:rsidRDefault="00B00AA7" w:rsidP="00D31875">
                <w:r w:rsidRPr="000777C9">
                  <w:rPr>
                    <w:rFonts w:ascii="MS Gothic" w:eastAsia="MS Gothic" w:hAnsi="MS Gothic" w:hint="eastAsia"/>
                  </w:rPr>
                  <w:t>☐</w:t>
                </w:r>
              </w:p>
            </w:tc>
          </w:sdtContent>
        </w:sdt>
        <w:sdt>
          <w:sdtPr>
            <w:id w:val="-1709016413"/>
            <w14:checkbox>
              <w14:checked w14:val="0"/>
              <w14:checkedState w14:val="2612" w14:font="MS Gothic"/>
              <w14:uncheckedState w14:val="2610" w14:font="MS Gothic"/>
            </w14:checkbox>
          </w:sdtPr>
          <w:sdtContent>
            <w:tc>
              <w:tcPr>
                <w:tcW w:w="794" w:type="dxa"/>
                <w:shd w:val="clear" w:color="auto" w:fill="auto"/>
              </w:tcPr>
              <w:p w14:paraId="21E77A19" w14:textId="121EF50B" w:rsidR="00B00AA7" w:rsidRDefault="00B00AA7" w:rsidP="00D31875">
                <w:r w:rsidRPr="000777C9">
                  <w:rPr>
                    <w:rFonts w:ascii="MS Gothic" w:eastAsia="MS Gothic" w:hAnsi="MS Gothic" w:hint="eastAsia"/>
                  </w:rPr>
                  <w:t>☐</w:t>
                </w:r>
              </w:p>
            </w:tc>
          </w:sdtContent>
        </w:sdt>
      </w:tr>
      <w:tr w:rsidR="00C211B7" w14:paraId="0E91560D" w14:textId="77777777" w:rsidTr="00AE5FF2">
        <w:trPr>
          <w:trHeight w:val="1512"/>
        </w:trPr>
        <w:tc>
          <w:tcPr>
            <w:tcW w:w="2830" w:type="dxa"/>
            <w:shd w:val="clear" w:color="auto" w:fill="9CC2E5" w:themeFill="accent1" w:themeFillTint="99"/>
          </w:tcPr>
          <w:p w14:paraId="260B40F2" w14:textId="77777777" w:rsidR="00C211B7" w:rsidRDefault="00C211B7" w:rsidP="00C211B7">
            <w:pPr>
              <w:spacing w:before="60" w:after="60"/>
              <w:rPr>
                <w:rFonts w:eastAsia="Arial" w:cstheme="minorHAnsi"/>
                <w:b/>
                <w:sz w:val="19"/>
                <w:szCs w:val="19"/>
              </w:rPr>
            </w:pPr>
            <w:r>
              <w:rPr>
                <w:rFonts w:eastAsia="Arial" w:cstheme="minorHAnsi"/>
                <w:b/>
                <w:sz w:val="19"/>
                <w:szCs w:val="19"/>
              </w:rPr>
              <w:t>2.3</w:t>
            </w:r>
          </w:p>
          <w:p w14:paraId="31DE584B" w14:textId="1094AFB3" w:rsidR="00C211B7" w:rsidRPr="00CA5F97" w:rsidRDefault="00C211B7" w:rsidP="00C211B7">
            <w:pPr>
              <w:spacing w:before="60" w:after="60"/>
              <w:rPr>
                <w:rFonts w:eastAsia="Arial" w:cstheme="minorHAnsi"/>
                <w:bCs/>
                <w:sz w:val="19"/>
                <w:szCs w:val="19"/>
              </w:rPr>
            </w:pPr>
            <w:r w:rsidRPr="00CA5F97">
              <w:rPr>
                <w:rFonts w:eastAsia="Arial" w:cstheme="minorHAnsi"/>
                <w:bCs/>
                <w:sz w:val="19"/>
                <w:szCs w:val="19"/>
              </w:rPr>
              <w:t>The importance of relationships and social connections for adults at risk is recognised and encouraged, helping them to feel safe and less isolated.</w:t>
            </w:r>
          </w:p>
        </w:tc>
        <w:tc>
          <w:tcPr>
            <w:tcW w:w="3119" w:type="dxa"/>
          </w:tcPr>
          <w:p w14:paraId="39EDF10A" w14:textId="6DCAAE22" w:rsidR="00C211B7" w:rsidRPr="00435A42" w:rsidRDefault="00C211B7" w:rsidP="00C211B7">
            <w:pPr>
              <w:pStyle w:val="BodyText"/>
              <w:spacing w:before="60" w:after="60"/>
              <w:rPr>
                <w:rFonts w:ascii="Calibri" w:hAnsi="Calibri" w:cs="Calibri"/>
                <w:sz w:val="19"/>
                <w:szCs w:val="19"/>
              </w:rPr>
            </w:pPr>
            <w:r w:rsidRPr="00CA5F97">
              <w:rPr>
                <w:rFonts w:ascii="Calibri" w:hAnsi="Calibri" w:cs="Calibri"/>
                <w:sz w:val="19"/>
                <w:szCs w:val="19"/>
              </w:rPr>
              <w:t>Adults at risk (or their carers where appropriate), are provided with information about safe and respectful relationships.</w:t>
            </w:r>
          </w:p>
        </w:tc>
        <w:sdt>
          <w:sdtPr>
            <w:id w:val="1943334034"/>
            <w14:checkbox>
              <w14:checked w14:val="0"/>
              <w14:checkedState w14:val="2612" w14:font="MS Gothic"/>
              <w14:uncheckedState w14:val="2610" w14:font="MS Gothic"/>
            </w14:checkbox>
          </w:sdtPr>
          <w:sdtContent>
            <w:tc>
              <w:tcPr>
                <w:tcW w:w="425" w:type="dxa"/>
              </w:tcPr>
              <w:p w14:paraId="7844E485" w14:textId="5C64ACD3" w:rsidR="00C211B7" w:rsidRDefault="00C211B7" w:rsidP="00C211B7">
                <w:r>
                  <w:rPr>
                    <w:rFonts w:ascii="MS Gothic" w:eastAsia="MS Gothic" w:hAnsi="MS Gothic" w:hint="eastAsia"/>
                  </w:rPr>
                  <w:t>☐</w:t>
                </w:r>
              </w:p>
            </w:tc>
          </w:sdtContent>
        </w:sdt>
        <w:tc>
          <w:tcPr>
            <w:tcW w:w="6380" w:type="dxa"/>
          </w:tcPr>
          <w:p w14:paraId="0AF8DA91" w14:textId="20302858" w:rsidR="00C211B7" w:rsidRPr="00CA5F97" w:rsidRDefault="00C211B7" w:rsidP="00C211B7">
            <w:pPr>
              <w:pStyle w:val="ListParagraph"/>
              <w:numPr>
                <w:ilvl w:val="0"/>
                <w:numId w:val="12"/>
              </w:numPr>
              <w:rPr>
                <w:sz w:val="20"/>
                <w:szCs w:val="20"/>
              </w:rPr>
            </w:pPr>
            <w:r w:rsidRPr="00CA5F97">
              <w:rPr>
                <w:sz w:val="20"/>
                <w:szCs w:val="20"/>
              </w:rPr>
              <w:t>CW apply Safeguarding Handbook</w:t>
            </w:r>
          </w:p>
          <w:p w14:paraId="07E59331" w14:textId="0A275FB3" w:rsidR="00C211B7" w:rsidRPr="00CA5F97" w:rsidRDefault="00C211B7" w:rsidP="00C211B7">
            <w:pPr>
              <w:pStyle w:val="ListParagraph"/>
              <w:numPr>
                <w:ilvl w:val="0"/>
                <w:numId w:val="12"/>
              </w:numPr>
              <w:rPr>
                <w:sz w:val="20"/>
                <w:szCs w:val="20"/>
              </w:rPr>
            </w:pPr>
            <w:r w:rsidRPr="00CA5F97">
              <w:rPr>
                <w:sz w:val="20"/>
                <w:szCs w:val="20"/>
              </w:rPr>
              <w:t xml:space="preserve">Safeguarding Commitment Statement and Handbook </w:t>
            </w:r>
            <w:r w:rsidR="00A006C3">
              <w:rPr>
                <w:sz w:val="20"/>
                <w:szCs w:val="20"/>
              </w:rPr>
              <w:t>are promoted</w:t>
            </w:r>
          </w:p>
          <w:p w14:paraId="0D4C8037" w14:textId="77777777" w:rsidR="00C211B7" w:rsidRPr="00CA5F97" w:rsidRDefault="00C211B7" w:rsidP="00C211B7">
            <w:pPr>
              <w:pStyle w:val="ListParagraph"/>
              <w:numPr>
                <w:ilvl w:val="0"/>
                <w:numId w:val="12"/>
              </w:numPr>
              <w:rPr>
                <w:sz w:val="20"/>
                <w:szCs w:val="20"/>
              </w:rPr>
            </w:pPr>
            <w:r w:rsidRPr="00CA5F97">
              <w:rPr>
                <w:sz w:val="20"/>
                <w:szCs w:val="20"/>
              </w:rPr>
              <w:t>Resources on prevention and education are promoted</w:t>
            </w:r>
          </w:p>
          <w:p w14:paraId="05FFC4FF" w14:textId="0E039BA6" w:rsidR="00C211B7" w:rsidRPr="00CA5F97" w:rsidRDefault="00C211B7" w:rsidP="00C211B7">
            <w:pPr>
              <w:pStyle w:val="ListParagraph"/>
              <w:numPr>
                <w:ilvl w:val="0"/>
                <w:numId w:val="12"/>
              </w:numPr>
              <w:rPr>
                <w:sz w:val="20"/>
                <w:szCs w:val="20"/>
              </w:rPr>
            </w:pPr>
            <w:r w:rsidRPr="00CA5F97">
              <w:rPr>
                <w:sz w:val="20"/>
                <w:szCs w:val="20"/>
              </w:rPr>
              <w:t>Safeguarding emphasised as a community responsibility a</w:t>
            </w:r>
            <w:r w:rsidR="003A64D0">
              <w:rPr>
                <w:sz w:val="20"/>
                <w:szCs w:val="20"/>
              </w:rPr>
              <w:t xml:space="preserve">t </w:t>
            </w:r>
            <w:r w:rsidRPr="00CA5F97">
              <w:rPr>
                <w:sz w:val="20"/>
                <w:szCs w:val="20"/>
              </w:rPr>
              <w:t>meetings and gatherings</w:t>
            </w:r>
          </w:p>
        </w:tc>
        <w:sdt>
          <w:sdtPr>
            <w:id w:val="1481344403"/>
            <w14:checkbox>
              <w14:checked w14:val="0"/>
              <w14:checkedState w14:val="2612" w14:font="MS Gothic"/>
              <w14:uncheckedState w14:val="2610" w14:font="MS Gothic"/>
            </w14:checkbox>
          </w:sdtPr>
          <w:sdtContent>
            <w:tc>
              <w:tcPr>
                <w:tcW w:w="680" w:type="dxa"/>
                <w:shd w:val="clear" w:color="auto" w:fill="auto"/>
              </w:tcPr>
              <w:p w14:paraId="403515B9" w14:textId="1A25832B" w:rsidR="00C211B7" w:rsidRDefault="00C211B7" w:rsidP="00C211B7">
                <w:r w:rsidRPr="003514FF">
                  <w:rPr>
                    <w:rFonts w:ascii="MS Gothic" w:eastAsia="MS Gothic" w:hAnsi="MS Gothic" w:hint="eastAsia"/>
                  </w:rPr>
                  <w:t>☐</w:t>
                </w:r>
              </w:p>
            </w:tc>
          </w:sdtContent>
        </w:sdt>
        <w:sdt>
          <w:sdtPr>
            <w:id w:val="988520879"/>
            <w14:checkbox>
              <w14:checked w14:val="0"/>
              <w14:checkedState w14:val="2612" w14:font="MS Gothic"/>
              <w14:uncheckedState w14:val="2610" w14:font="MS Gothic"/>
            </w14:checkbox>
          </w:sdtPr>
          <w:sdtContent>
            <w:tc>
              <w:tcPr>
                <w:tcW w:w="680" w:type="dxa"/>
                <w:shd w:val="clear" w:color="auto" w:fill="auto"/>
              </w:tcPr>
              <w:p w14:paraId="4F8F1EB1" w14:textId="75537329" w:rsidR="00C211B7" w:rsidRDefault="00C211B7" w:rsidP="00C211B7">
                <w:r w:rsidRPr="003514FF">
                  <w:rPr>
                    <w:rFonts w:ascii="MS Gothic" w:eastAsia="MS Gothic" w:hAnsi="MS Gothic" w:hint="eastAsia"/>
                  </w:rPr>
                  <w:t>☐</w:t>
                </w:r>
              </w:p>
            </w:tc>
          </w:sdtContent>
        </w:sdt>
        <w:sdt>
          <w:sdtPr>
            <w:id w:val="489374325"/>
            <w14:checkbox>
              <w14:checked w14:val="0"/>
              <w14:checkedState w14:val="2612" w14:font="MS Gothic"/>
              <w14:uncheckedState w14:val="2610" w14:font="MS Gothic"/>
            </w14:checkbox>
          </w:sdtPr>
          <w:sdtContent>
            <w:tc>
              <w:tcPr>
                <w:tcW w:w="680" w:type="dxa"/>
                <w:shd w:val="clear" w:color="auto" w:fill="auto"/>
              </w:tcPr>
              <w:p w14:paraId="409946E4" w14:textId="62B93332" w:rsidR="00C211B7" w:rsidRDefault="00C211B7" w:rsidP="00C211B7">
                <w:r w:rsidRPr="003514FF">
                  <w:rPr>
                    <w:rFonts w:ascii="MS Gothic" w:eastAsia="MS Gothic" w:hAnsi="MS Gothic" w:hint="eastAsia"/>
                  </w:rPr>
                  <w:t>☐</w:t>
                </w:r>
              </w:p>
            </w:tc>
          </w:sdtContent>
        </w:sdt>
        <w:sdt>
          <w:sdtPr>
            <w:id w:val="-186757066"/>
            <w14:checkbox>
              <w14:checked w14:val="0"/>
              <w14:checkedState w14:val="2612" w14:font="MS Gothic"/>
              <w14:uncheckedState w14:val="2610" w14:font="MS Gothic"/>
            </w14:checkbox>
          </w:sdtPr>
          <w:sdtContent>
            <w:tc>
              <w:tcPr>
                <w:tcW w:w="794" w:type="dxa"/>
                <w:shd w:val="clear" w:color="auto" w:fill="auto"/>
              </w:tcPr>
              <w:p w14:paraId="53416375" w14:textId="3CCDE301" w:rsidR="00C211B7" w:rsidRDefault="00C211B7" w:rsidP="00C211B7">
                <w:r w:rsidRPr="003514FF">
                  <w:rPr>
                    <w:rFonts w:ascii="MS Gothic" w:eastAsia="MS Gothic" w:hAnsi="MS Gothic" w:hint="eastAsia"/>
                  </w:rPr>
                  <w:t>☐</w:t>
                </w:r>
              </w:p>
            </w:tc>
          </w:sdtContent>
        </w:sdt>
      </w:tr>
      <w:tr w:rsidR="00C211B7" w14:paraId="33E9D6D1" w14:textId="77777777" w:rsidTr="00AE5FF2">
        <w:trPr>
          <w:trHeight w:val="1512"/>
        </w:trPr>
        <w:tc>
          <w:tcPr>
            <w:tcW w:w="2830" w:type="dxa"/>
            <w:shd w:val="clear" w:color="auto" w:fill="9CC2E5" w:themeFill="accent1" w:themeFillTint="99"/>
          </w:tcPr>
          <w:p w14:paraId="3EF5C5A8" w14:textId="77777777" w:rsidR="00C211B7" w:rsidRDefault="00C211B7" w:rsidP="00C211B7">
            <w:pPr>
              <w:spacing w:before="60" w:after="60"/>
              <w:rPr>
                <w:rFonts w:eastAsia="Arial" w:cstheme="minorHAnsi"/>
                <w:b/>
                <w:sz w:val="19"/>
                <w:szCs w:val="19"/>
              </w:rPr>
            </w:pPr>
            <w:r>
              <w:rPr>
                <w:rFonts w:eastAsia="Arial" w:cstheme="minorHAnsi"/>
                <w:b/>
                <w:sz w:val="19"/>
                <w:szCs w:val="19"/>
              </w:rPr>
              <w:t>2.4</w:t>
            </w:r>
          </w:p>
          <w:p w14:paraId="7ED98589" w14:textId="3F699C48" w:rsidR="00C211B7" w:rsidRPr="00F0012A" w:rsidRDefault="00C211B7" w:rsidP="00C211B7">
            <w:pPr>
              <w:spacing w:before="60" w:after="60"/>
              <w:rPr>
                <w:rFonts w:eastAsia="Arial" w:cstheme="minorHAnsi"/>
                <w:bCs/>
                <w:sz w:val="19"/>
                <w:szCs w:val="19"/>
              </w:rPr>
            </w:pPr>
            <w:r w:rsidRPr="00F0012A">
              <w:rPr>
                <w:rFonts w:eastAsia="Arial" w:cstheme="minorHAnsi"/>
                <w:bCs/>
                <w:sz w:val="19"/>
                <w:szCs w:val="19"/>
              </w:rPr>
              <w:t>Where relevant to the setting or context, children and families are offered access to abuse prevention programs</w:t>
            </w:r>
            <w:r>
              <w:rPr>
                <w:rFonts w:eastAsia="Arial" w:cstheme="minorHAnsi"/>
                <w:bCs/>
                <w:sz w:val="19"/>
                <w:szCs w:val="19"/>
              </w:rPr>
              <w:t xml:space="preserve"> </w:t>
            </w:r>
            <w:r w:rsidRPr="00F0012A">
              <w:rPr>
                <w:rFonts w:eastAsia="Arial" w:cstheme="minorHAnsi"/>
                <w:bCs/>
                <w:sz w:val="19"/>
                <w:szCs w:val="19"/>
              </w:rPr>
              <w:t>and related information that is age appropriate.</w:t>
            </w:r>
          </w:p>
        </w:tc>
        <w:tc>
          <w:tcPr>
            <w:tcW w:w="3119" w:type="dxa"/>
          </w:tcPr>
          <w:p w14:paraId="79E4D6F2" w14:textId="6564244F" w:rsidR="00C211B7" w:rsidRPr="00435A42" w:rsidRDefault="00C211B7" w:rsidP="00C211B7">
            <w:pPr>
              <w:pStyle w:val="BodyText"/>
              <w:spacing w:before="60" w:after="60"/>
              <w:rPr>
                <w:rFonts w:ascii="Calibri" w:hAnsi="Calibri" w:cs="Calibri"/>
                <w:sz w:val="19"/>
                <w:szCs w:val="19"/>
              </w:rPr>
            </w:pPr>
            <w:r w:rsidRPr="00CA5F97">
              <w:rPr>
                <w:rFonts w:ascii="Calibri" w:hAnsi="Calibri" w:cs="Calibri"/>
                <w:sz w:val="19"/>
                <w:szCs w:val="19"/>
              </w:rPr>
              <w:t>Children and families are provided with information, access and/or referral to abuse prevention programs, appropriate to the child’s age, development, ability, and level of understanding.</w:t>
            </w:r>
          </w:p>
        </w:tc>
        <w:sdt>
          <w:sdtPr>
            <w:id w:val="-2084744623"/>
            <w14:checkbox>
              <w14:checked w14:val="0"/>
              <w14:checkedState w14:val="2612" w14:font="MS Gothic"/>
              <w14:uncheckedState w14:val="2610" w14:font="MS Gothic"/>
            </w14:checkbox>
          </w:sdtPr>
          <w:sdtContent>
            <w:tc>
              <w:tcPr>
                <w:tcW w:w="425" w:type="dxa"/>
              </w:tcPr>
              <w:p w14:paraId="5B16FD9F" w14:textId="104EDF5F" w:rsidR="00C211B7" w:rsidRDefault="00C211B7" w:rsidP="00C211B7">
                <w:r>
                  <w:rPr>
                    <w:rFonts w:ascii="MS Gothic" w:eastAsia="MS Gothic" w:hAnsi="MS Gothic" w:hint="eastAsia"/>
                  </w:rPr>
                  <w:t>☐</w:t>
                </w:r>
              </w:p>
            </w:tc>
          </w:sdtContent>
        </w:sdt>
        <w:tc>
          <w:tcPr>
            <w:tcW w:w="6380" w:type="dxa"/>
          </w:tcPr>
          <w:p w14:paraId="607B797D" w14:textId="77777777" w:rsidR="00C211B7" w:rsidRPr="00AE5FF2" w:rsidRDefault="00C211B7" w:rsidP="00C211B7">
            <w:pPr>
              <w:pStyle w:val="ListParagraph"/>
              <w:numPr>
                <w:ilvl w:val="0"/>
                <w:numId w:val="49"/>
              </w:numPr>
              <w:rPr>
                <w:sz w:val="20"/>
                <w:szCs w:val="20"/>
              </w:rPr>
            </w:pPr>
            <w:r w:rsidRPr="00AE5FF2">
              <w:rPr>
                <w:sz w:val="20"/>
                <w:szCs w:val="20"/>
              </w:rPr>
              <w:t>Promote pastoral response to family domestic violence</w:t>
            </w:r>
          </w:p>
          <w:p w14:paraId="7C54B47A" w14:textId="77777777" w:rsidR="00C211B7" w:rsidRDefault="00C211B7" w:rsidP="00C211B7">
            <w:pPr>
              <w:pStyle w:val="ListParagraph"/>
              <w:numPr>
                <w:ilvl w:val="0"/>
                <w:numId w:val="49"/>
              </w:numPr>
              <w:rPr>
                <w:sz w:val="20"/>
                <w:szCs w:val="20"/>
              </w:rPr>
            </w:pPr>
            <w:r w:rsidRPr="00AE5FF2">
              <w:rPr>
                <w:sz w:val="20"/>
                <w:szCs w:val="20"/>
              </w:rPr>
              <w:t>Resources on prevention &amp; education are promoted</w:t>
            </w:r>
          </w:p>
          <w:p w14:paraId="1C0C9268" w14:textId="518B564C" w:rsidR="00C211B7" w:rsidRPr="00AE5FF2" w:rsidRDefault="00C211B7" w:rsidP="00C211B7">
            <w:pPr>
              <w:pStyle w:val="ListParagraph"/>
              <w:numPr>
                <w:ilvl w:val="0"/>
                <w:numId w:val="49"/>
              </w:numPr>
              <w:rPr>
                <w:sz w:val="20"/>
                <w:szCs w:val="20"/>
              </w:rPr>
            </w:pPr>
            <w:r>
              <w:rPr>
                <w:sz w:val="20"/>
                <w:szCs w:val="20"/>
              </w:rPr>
              <w:t>Protecting God’s Children workshop are promoted</w:t>
            </w:r>
          </w:p>
        </w:tc>
        <w:sdt>
          <w:sdtPr>
            <w:id w:val="-134573576"/>
            <w14:checkbox>
              <w14:checked w14:val="0"/>
              <w14:checkedState w14:val="2612" w14:font="MS Gothic"/>
              <w14:uncheckedState w14:val="2610" w14:font="MS Gothic"/>
            </w14:checkbox>
          </w:sdtPr>
          <w:sdtContent>
            <w:tc>
              <w:tcPr>
                <w:tcW w:w="680" w:type="dxa"/>
                <w:shd w:val="clear" w:color="auto" w:fill="auto"/>
              </w:tcPr>
              <w:p w14:paraId="29596ADC" w14:textId="40FE6F38" w:rsidR="00C211B7" w:rsidRDefault="00C211B7" w:rsidP="00C211B7">
                <w:r w:rsidRPr="003514FF">
                  <w:rPr>
                    <w:rFonts w:ascii="MS Gothic" w:eastAsia="MS Gothic" w:hAnsi="MS Gothic" w:hint="eastAsia"/>
                  </w:rPr>
                  <w:t>☐</w:t>
                </w:r>
              </w:p>
            </w:tc>
          </w:sdtContent>
        </w:sdt>
        <w:sdt>
          <w:sdtPr>
            <w:id w:val="1872030353"/>
            <w14:checkbox>
              <w14:checked w14:val="0"/>
              <w14:checkedState w14:val="2612" w14:font="MS Gothic"/>
              <w14:uncheckedState w14:val="2610" w14:font="MS Gothic"/>
            </w14:checkbox>
          </w:sdtPr>
          <w:sdtContent>
            <w:tc>
              <w:tcPr>
                <w:tcW w:w="680" w:type="dxa"/>
                <w:shd w:val="clear" w:color="auto" w:fill="auto"/>
              </w:tcPr>
              <w:p w14:paraId="666553E9" w14:textId="3A4A03AE" w:rsidR="00C211B7" w:rsidRDefault="00C211B7" w:rsidP="00C211B7">
                <w:r w:rsidRPr="003514FF">
                  <w:rPr>
                    <w:rFonts w:ascii="MS Gothic" w:eastAsia="MS Gothic" w:hAnsi="MS Gothic" w:hint="eastAsia"/>
                  </w:rPr>
                  <w:t>☐</w:t>
                </w:r>
              </w:p>
            </w:tc>
          </w:sdtContent>
        </w:sdt>
        <w:sdt>
          <w:sdtPr>
            <w:id w:val="-2120209919"/>
            <w14:checkbox>
              <w14:checked w14:val="0"/>
              <w14:checkedState w14:val="2612" w14:font="MS Gothic"/>
              <w14:uncheckedState w14:val="2610" w14:font="MS Gothic"/>
            </w14:checkbox>
          </w:sdtPr>
          <w:sdtContent>
            <w:tc>
              <w:tcPr>
                <w:tcW w:w="680" w:type="dxa"/>
                <w:shd w:val="clear" w:color="auto" w:fill="auto"/>
              </w:tcPr>
              <w:p w14:paraId="5850F140" w14:textId="78B88D11" w:rsidR="00C211B7" w:rsidRDefault="00C211B7" w:rsidP="00C211B7">
                <w:r w:rsidRPr="003514FF">
                  <w:rPr>
                    <w:rFonts w:ascii="MS Gothic" w:eastAsia="MS Gothic" w:hAnsi="MS Gothic" w:hint="eastAsia"/>
                  </w:rPr>
                  <w:t>☐</w:t>
                </w:r>
              </w:p>
            </w:tc>
          </w:sdtContent>
        </w:sdt>
        <w:sdt>
          <w:sdtPr>
            <w:id w:val="1982418376"/>
            <w14:checkbox>
              <w14:checked w14:val="0"/>
              <w14:checkedState w14:val="2612" w14:font="MS Gothic"/>
              <w14:uncheckedState w14:val="2610" w14:font="MS Gothic"/>
            </w14:checkbox>
          </w:sdtPr>
          <w:sdtContent>
            <w:tc>
              <w:tcPr>
                <w:tcW w:w="794" w:type="dxa"/>
                <w:shd w:val="clear" w:color="auto" w:fill="auto"/>
              </w:tcPr>
              <w:p w14:paraId="34441BC3" w14:textId="6322396C" w:rsidR="00C211B7" w:rsidRDefault="00C211B7" w:rsidP="00C211B7">
                <w:r w:rsidRPr="003514FF">
                  <w:rPr>
                    <w:rFonts w:ascii="MS Gothic" w:eastAsia="MS Gothic" w:hAnsi="MS Gothic" w:hint="eastAsia"/>
                  </w:rPr>
                  <w:t>☐</w:t>
                </w:r>
              </w:p>
            </w:tc>
          </w:sdtContent>
        </w:sdt>
      </w:tr>
    </w:tbl>
    <w:p w14:paraId="5CAF2AB9" w14:textId="0A5DE1A4" w:rsidR="007C1740" w:rsidRDefault="007C1740"/>
    <w:p w14:paraId="4FECA446" w14:textId="77777777" w:rsidR="007C1740" w:rsidRDefault="007C1740" w:rsidP="007C1740">
      <w:pPr>
        <w:rPr>
          <w:b/>
          <w:sz w:val="28"/>
          <w:szCs w:val="28"/>
        </w:rPr>
      </w:pPr>
    </w:p>
    <w:tbl>
      <w:tblPr>
        <w:tblStyle w:val="TableGrid"/>
        <w:tblW w:w="15488" w:type="dxa"/>
        <w:tblLayout w:type="fixed"/>
        <w:tblLook w:val="04A0" w:firstRow="1" w:lastRow="0" w:firstColumn="1" w:lastColumn="0" w:noHBand="0" w:noVBand="1"/>
      </w:tblPr>
      <w:tblGrid>
        <w:gridCol w:w="15488"/>
      </w:tblGrid>
      <w:tr w:rsidR="007C1740" w14:paraId="3DB82C95" w14:textId="77777777" w:rsidTr="00D31875">
        <w:trPr>
          <w:trHeight w:val="293"/>
        </w:trPr>
        <w:tc>
          <w:tcPr>
            <w:tcW w:w="15488" w:type="dxa"/>
            <w:tcBorders>
              <w:bottom w:val="single" w:sz="4" w:space="0" w:color="auto"/>
            </w:tcBorders>
            <w:shd w:val="clear" w:color="auto" w:fill="1F4E79" w:themeFill="accent1" w:themeFillShade="80"/>
          </w:tcPr>
          <w:p w14:paraId="4466FB01" w14:textId="681C5AC2" w:rsidR="007C1740" w:rsidRPr="005A722E" w:rsidRDefault="007C1740" w:rsidP="00D31875">
            <w:pPr>
              <w:rPr>
                <w:b/>
                <w:color w:val="FFFFFF" w:themeColor="background1"/>
              </w:rPr>
            </w:pPr>
            <w:r w:rsidRPr="00BA0759">
              <w:rPr>
                <w:b/>
                <w:color w:val="FFFFFF" w:themeColor="background1"/>
                <w:sz w:val="24"/>
                <w:szCs w:val="24"/>
              </w:rPr>
              <w:t>STANDARD 3.</w:t>
            </w:r>
            <w:r w:rsidRPr="005A722E">
              <w:rPr>
                <w:b/>
                <w:color w:val="FFFFFF" w:themeColor="background1"/>
              </w:rPr>
              <w:t xml:space="preserve"> </w:t>
            </w:r>
            <w:r>
              <w:rPr>
                <w:b/>
                <w:color w:val="FFFFFF" w:themeColor="background1"/>
              </w:rPr>
              <w:t xml:space="preserve">Partnering with </w:t>
            </w:r>
            <w:r w:rsidR="00C41283">
              <w:rPr>
                <w:b/>
                <w:color w:val="FFFFFF" w:themeColor="background1"/>
              </w:rPr>
              <w:t>F</w:t>
            </w:r>
            <w:r>
              <w:rPr>
                <w:b/>
                <w:color w:val="FFFFFF" w:themeColor="background1"/>
              </w:rPr>
              <w:t xml:space="preserve">amilies, </w:t>
            </w:r>
            <w:r w:rsidR="00C41283">
              <w:rPr>
                <w:b/>
                <w:color w:val="FFFFFF" w:themeColor="background1"/>
              </w:rPr>
              <w:t>C</w:t>
            </w:r>
            <w:r>
              <w:rPr>
                <w:b/>
                <w:color w:val="FFFFFF" w:themeColor="background1"/>
              </w:rPr>
              <w:t xml:space="preserve">arers and </w:t>
            </w:r>
            <w:r w:rsidR="00C41283">
              <w:rPr>
                <w:b/>
                <w:color w:val="FFFFFF" w:themeColor="background1"/>
              </w:rPr>
              <w:t>C</w:t>
            </w:r>
            <w:r>
              <w:rPr>
                <w:b/>
                <w:color w:val="FFFFFF" w:themeColor="background1"/>
              </w:rPr>
              <w:t>ommunities</w:t>
            </w:r>
          </w:p>
        </w:tc>
      </w:tr>
    </w:tbl>
    <w:p w14:paraId="5D931416" w14:textId="77777777" w:rsidR="007C1740" w:rsidRDefault="007C1740" w:rsidP="007C1740"/>
    <w:tbl>
      <w:tblPr>
        <w:tblStyle w:val="TableGrid"/>
        <w:tblW w:w="15588" w:type="dxa"/>
        <w:tblLayout w:type="fixed"/>
        <w:tblLook w:val="04A0" w:firstRow="1" w:lastRow="0" w:firstColumn="1" w:lastColumn="0" w:noHBand="0" w:noVBand="1"/>
      </w:tblPr>
      <w:tblGrid>
        <w:gridCol w:w="2830"/>
        <w:gridCol w:w="3119"/>
        <w:gridCol w:w="425"/>
        <w:gridCol w:w="6380"/>
        <w:gridCol w:w="680"/>
        <w:gridCol w:w="680"/>
        <w:gridCol w:w="680"/>
        <w:gridCol w:w="794"/>
      </w:tblGrid>
      <w:tr w:rsidR="007C1740" w14:paraId="10A98F69" w14:textId="77777777" w:rsidTr="00C6238A">
        <w:trPr>
          <w:trHeight w:val="293"/>
          <w:tblHeader/>
        </w:trPr>
        <w:tc>
          <w:tcPr>
            <w:tcW w:w="2830" w:type="dxa"/>
            <w:vMerge w:val="restart"/>
            <w:shd w:val="clear" w:color="auto" w:fill="1F4E79" w:themeFill="accent1" w:themeFillShade="80"/>
          </w:tcPr>
          <w:p w14:paraId="6E768687" w14:textId="454FEA45" w:rsidR="007C1740" w:rsidRPr="005A722E" w:rsidRDefault="007C1740" w:rsidP="00D31875">
            <w:pPr>
              <w:rPr>
                <w:b/>
                <w:color w:val="FFFFFF" w:themeColor="background1"/>
              </w:rPr>
            </w:pPr>
            <w:r w:rsidRPr="005A722E">
              <w:rPr>
                <w:b/>
                <w:color w:val="FFFFFF" w:themeColor="background1"/>
              </w:rPr>
              <w:t>C</w:t>
            </w:r>
            <w:r w:rsidR="004A0CEA">
              <w:rPr>
                <w:b/>
                <w:color w:val="FFFFFF" w:themeColor="background1"/>
              </w:rPr>
              <w:t>riteria</w:t>
            </w:r>
          </w:p>
        </w:tc>
        <w:tc>
          <w:tcPr>
            <w:tcW w:w="3119" w:type="dxa"/>
            <w:vMerge w:val="restart"/>
            <w:shd w:val="clear" w:color="auto" w:fill="1F4E79" w:themeFill="accent1" w:themeFillShade="80"/>
          </w:tcPr>
          <w:p w14:paraId="5413D085" w14:textId="03B0E8C7" w:rsidR="007C1740" w:rsidRPr="005A722E" w:rsidRDefault="004A0CEA" w:rsidP="00D31875">
            <w:pPr>
              <w:rPr>
                <w:b/>
                <w:color w:val="FFFFFF" w:themeColor="background1"/>
              </w:rPr>
            </w:pPr>
            <w:r>
              <w:rPr>
                <w:b/>
                <w:color w:val="FFFFFF" w:themeColor="background1"/>
              </w:rPr>
              <w:t>Indicator</w:t>
            </w:r>
          </w:p>
        </w:tc>
        <w:tc>
          <w:tcPr>
            <w:tcW w:w="425" w:type="dxa"/>
            <w:vMerge w:val="restart"/>
            <w:shd w:val="clear" w:color="auto" w:fill="1F4E79" w:themeFill="accent1" w:themeFillShade="80"/>
            <w:textDirection w:val="btLr"/>
          </w:tcPr>
          <w:p w14:paraId="17335250" w14:textId="5A30E4EC" w:rsidR="007C1740" w:rsidRPr="005A722E" w:rsidRDefault="007C1740" w:rsidP="00D31875">
            <w:pPr>
              <w:ind w:left="113" w:right="113"/>
              <w:rPr>
                <w:b/>
                <w:color w:val="FFFFFF" w:themeColor="background1"/>
              </w:rPr>
            </w:pPr>
            <w:r>
              <w:rPr>
                <w:b/>
                <w:color w:val="FFFFFF" w:themeColor="background1"/>
                <w:sz w:val="20"/>
                <w:szCs w:val="20"/>
              </w:rPr>
              <w:t>N</w:t>
            </w:r>
            <w:r w:rsidR="001B3909">
              <w:rPr>
                <w:b/>
                <w:color w:val="FFFFFF" w:themeColor="background1"/>
                <w:sz w:val="20"/>
                <w:szCs w:val="20"/>
              </w:rPr>
              <w:t>/A</w:t>
            </w:r>
          </w:p>
        </w:tc>
        <w:tc>
          <w:tcPr>
            <w:tcW w:w="6380" w:type="dxa"/>
            <w:vMerge w:val="restart"/>
            <w:shd w:val="clear" w:color="auto" w:fill="1F4E79" w:themeFill="accent1" w:themeFillShade="80"/>
          </w:tcPr>
          <w:p w14:paraId="6EC4C490" w14:textId="4481DA16" w:rsidR="007C1740" w:rsidRPr="001B3909" w:rsidRDefault="007C1740" w:rsidP="00D31875">
            <w:pPr>
              <w:rPr>
                <w:b/>
                <w:color w:val="FFFFFF" w:themeColor="background1"/>
              </w:rPr>
            </w:pPr>
            <w:r w:rsidRPr="005A722E">
              <w:rPr>
                <w:b/>
                <w:color w:val="FFFFFF" w:themeColor="background1"/>
              </w:rPr>
              <w:t>Evidence of Co</w:t>
            </w:r>
            <w:r w:rsidR="001B3909">
              <w:rPr>
                <w:b/>
                <w:color w:val="FFFFFF" w:themeColor="background1"/>
              </w:rPr>
              <w:t>nformance</w:t>
            </w:r>
          </w:p>
        </w:tc>
        <w:tc>
          <w:tcPr>
            <w:tcW w:w="2834" w:type="dxa"/>
            <w:gridSpan w:val="4"/>
            <w:shd w:val="clear" w:color="auto" w:fill="1F4E79" w:themeFill="accent1" w:themeFillShade="80"/>
          </w:tcPr>
          <w:p w14:paraId="0DB5C093" w14:textId="7FAF8F30" w:rsidR="007C1740" w:rsidRPr="00B76FFE" w:rsidRDefault="007C1740" w:rsidP="00D31875">
            <w:pPr>
              <w:jc w:val="center"/>
              <w:rPr>
                <w:b/>
                <w:color w:val="FFFFFF" w:themeColor="background1"/>
                <w:sz w:val="20"/>
                <w:szCs w:val="20"/>
              </w:rPr>
            </w:pPr>
            <w:r w:rsidRPr="0073277D">
              <w:rPr>
                <w:b/>
                <w:color w:val="FFFFFF" w:themeColor="background1"/>
              </w:rPr>
              <w:t>C</w:t>
            </w:r>
            <w:r w:rsidR="00E33CD5">
              <w:rPr>
                <w:b/>
                <w:color w:val="FFFFFF" w:themeColor="background1"/>
              </w:rPr>
              <w:t>onformance Level</w:t>
            </w:r>
          </w:p>
        </w:tc>
      </w:tr>
      <w:tr w:rsidR="007C1740" w14:paraId="63219E2B" w14:textId="77777777" w:rsidTr="00C6238A">
        <w:trPr>
          <w:cantSplit/>
          <w:trHeight w:val="1504"/>
        </w:trPr>
        <w:tc>
          <w:tcPr>
            <w:tcW w:w="2830" w:type="dxa"/>
            <w:vMerge/>
            <w:shd w:val="clear" w:color="auto" w:fill="1F4E79" w:themeFill="accent1" w:themeFillShade="80"/>
          </w:tcPr>
          <w:p w14:paraId="53EF77F9" w14:textId="77777777" w:rsidR="007C1740" w:rsidRPr="00B76FFE" w:rsidRDefault="007C1740" w:rsidP="00D31875">
            <w:pPr>
              <w:rPr>
                <w:b/>
                <w:color w:val="FFFFFF" w:themeColor="background1"/>
                <w:sz w:val="20"/>
                <w:szCs w:val="20"/>
              </w:rPr>
            </w:pPr>
          </w:p>
        </w:tc>
        <w:tc>
          <w:tcPr>
            <w:tcW w:w="3119" w:type="dxa"/>
            <w:vMerge/>
            <w:shd w:val="clear" w:color="auto" w:fill="1F4E79" w:themeFill="accent1" w:themeFillShade="80"/>
          </w:tcPr>
          <w:p w14:paraId="24DA7A94" w14:textId="77777777" w:rsidR="007C1740" w:rsidRPr="00B76FFE" w:rsidRDefault="007C1740" w:rsidP="00D31875">
            <w:pPr>
              <w:rPr>
                <w:b/>
                <w:color w:val="FFFFFF" w:themeColor="background1"/>
                <w:sz w:val="20"/>
                <w:szCs w:val="20"/>
              </w:rPr>
            </w:pPr>
          </w:p>
        </w:tc>
        <w:tc>
          <w:tcPr>
            <w:tcW w:w="425" w:type="dxa"/>
            <w:vMerge/>
            <w:shd w:val="clear" w:color="auto" w:fill="1F4E79" w:themeFill="accent1" w:themeFillShade="80"/>
            <w:textDirection w:val="btLr"/>
          </w:tcPr>
          <w:p w14:paraId="6C9D418D" w14:textId="77777777" w:rsidR="007C1740" w:rsidRDefault="007C1740" w:rsidP="00D31875">
            <w:pPr>
              <w:ind w:left="113" w:right="113"/>
              <w:rPr>
                <w:b/>
                <w:color w:val="FFFFFF" w:themeColor="background1"/>
                <w:sz w:val="20"/>
                <w:szCs w:val="20"/>
              </w:rPr>
            </w:pPr>
          </w:p>
        </w:tc>
        <w:tc>
          <w:tcPr>
            <w:tcW w:w="6380" w:type="dxa"/>
            <w:vMerge/>
            <w:shd w:val="clear" w:color="auto" w:fill="1F4E79" w:themeFill="accent1" w:themeFillShade="80"/>
          </w:tcPr>
          <w:p w14:paraId="67E8AA7E" w14:textId="77777777" w:rsidR="007C1740" w:rsidRPr="00B76FFE" w:rsidRDefault="007C1740" w:rsidP="00D31875">
            <w:pPr>
              <w:rPr>
                <w:b/>
                <w:color w:val="FFFFFF" w:themeColor="background1"/>
                <w:sz w:val="20"/>
                <w:szCs w:val="20"/>
              </w:rPr>
            </w:pPr>
          </w:p>
        </w:tc>
        <w:tc>
          <w:tcPr>
            <w:tcW w:w="680" w:type="dxa"/>
            <w:shd w:val="clear" w:color="auto" w:fill="1F4E79" w:themeFill="accent1" w:themeFillShade="80"/>
            <w:textDirection w:val="btLr"/>
          </w:tcPr>
          <w:p w14:paraId="63E18FBE" w14:textId="435643E7" w:rsidR="007C1740" w:rsidRPr="00B76FFE" w:rsidRDefault="00AC647A" w:rsidP="00D31875">
            <w:pPr>
              <w:ind w:left="113" w:right="113"/>
              <w:rPr>
                <w:b/>
                <w:color w:val="FFFFFF" w:themeColor="background1"/>
                <w:sz w:val="20"/>
                <w:szCs w:val="20"/>
              </w:rPr>
            </w:pPr>
            <w:r>
              <w:rPr>
                <w:b/>
                <w:color w:val="FFFFFF" w:themeColor="background1"/>
                <w:sz w:val="20"/>
                <w:szCs w:val="20"/>
              </w:rPr>
              <w:t xml:space="preserve">Nothing </w:t>
            </w:r>
            <w:r w:rsidR="00E33CD5">
              <w:rPr>
                <w:b/>
                <w:color w:val="FFFFFF" w:themeColor="background1"/>
                <w:sz w:val="20"/>
                <w:szCs w:val="20"/>
              </w:rPr>
              <w:t>d</w:t>
            </w:r>
            <w:r>
              <w:rPr>
                <w:b/>
                <w:color w:val="FFFFFF" w:themeColor="background1"/>
                <w:sz w:val="20"/>
                <w:szCs w:val="20"/>
              </w:rPr>
              <w:t>one</w:t>
            </w:r>
          </w:p>
        </w:tc>
        <w:tc>
          <w:tcPr>
            <w:tcW w:w="680" w:type="dxa"/>
            <w:shd w:val="clear" w:color="auto" w:fill="1F4E79" w:themeFill="accent1" w:themeFillShade="80"/>
            <w:textDirection w:val="btLr"/>
          </w:tcPr>
          <w:p w14:paraId="5F546269" w14:textId="07F0ECCE" w:rsidR="007C1740" w:rsidRPr="00B76FFE" w:rsidRDefault="00AC647A" w:rsidP="00D31875">
            <w:pPr>
              <w:ind w:left="113" w:right="113"/>
              <w:rPr>
                <w:b/>
                <w:color w:val="FFFFFF" w:themeColor="background1"/>
                <w:sz w:val="20"/>
                <w:szCs w:val="20"/>
              </w:rPr>
            </w:pPr>
            <w:r>
              <w:rPr>
                <w:b/>
                <w:color w:val="FFFFFF" w:themeColor="background1"/>
                <w:sz w:val="20"/>
                <w:szCs w:val="20"/>
              </w:rPr>
              <w:t xml:space="preserve">Bits </w:t>
            </w:r>
            <w:r w:rsidR="00E33CD5">
              <w:rPr>
                <w:b/>
                <w:color w:val="FFFFFF" w:themeColor="background1"/>
                <w:sz w:val="20"/>
                <w:szCs w:val="20"/>
              </w:rPr>
              <w:t>d</w:t>
            </w:r>
            <w:r>
              <w:rPr>
                <w:b/>
                <w:color w:val="FFFFFF" w:themeColor="background1"/>
                <w:sz w:val="20"/>
                <w:szCs w:val="20"/>
              </w:rPr>
              <w:t xml:space="preserve">one </w:t>
            </w:r>
            <w:r w:rsidR="00E33CD5">
              <w:rPr>
                <w:b/>
                <w:color w:val="FFFFFF" w:themeColor="background1"/>
                <w:sz w:val="20"/>
                <w:szCs w:val="20"/>
              </w:rPr>
              <w:t>b</w:t>
            </w:r>
            <w:r>
              <w:rPr>
                <w:b/>
                <w:color w:val="FFFFFF" w:themeColor="background1"/>
                <w:sz w:val="20"/>
                <w:szCs w:val="20"/>
              </w:rPr>
              <w:t xml:space="preserve">ut </w:t>
            </w:r>
            <w:r w:rsidR="00E33CD5">
              <w:rPr>
                <w:b/>
                <w:color w:val="FFFFFF" w:themeColor="background1"/>
                <w:sz w:val="20"/>
                <w:szCs w:val="20"/>
              </w:rPr>
              <w:t>n</w:t>
            </w:r>
            <w:r>
              <w:rPr>
                <w:b/>
                <w:color w:val="FFFFFF" w:themeColor="background1"/>
                <w:sz w:val="20"/>
                <w:szCs w:val="20"/>
              </w:rPr>
              <w:t xml:space="preserve">o </w:t>
            </w:r>
            <w:r w:rsidR="00E33CD5">
              <w:rPr>
                <w:b/>
                <w:color w:val="FFFFFF" w:themeColor="background1"/>
                <w:sz w:val="20"/>
                <w:szCs w:val="20"/>
              </w:rPr>
              <w:t>a</w:t>
            </w:r>
            <w:r>
              <w:rPr>
                <w:b/>
                <w:color w:val="FFFFFF" w:themeColor="background1"/>
                <w:sz w:val="20"/>
                <w:szCs w:val="20"/>
              </w:rPr>
              <w:t>ction</w:t>
            </w:r>
          </w:p>
        </w:tc>
        <w:tc>
          <w:tcPr>
            <w:tcW w:w="680" w:type="dxa"/>
            <w:shd w:val="clear" w:color="auto" w:fill="1F4E79" w:themeFill="accent1" w:themeFillShade="80"/>
            <w:textDirection w:val="btLr"/>
          </w:tcPr>
          <w:p w14:paraId="43502FAF" w14:textId="7FD07DA7" w:rsidR="007C1740" w:rsidRPr="00B76FFE" w:rsidRDefault="00AC647A" w:rsidP="00D31875">
            <w:pPr>
              <w:ind w:left="113" w:right="113"/>
              <w:rPr>
                <w:b/>
                <w:color w:val="FFFFFF" w:themeColor="background1"/>
                <w:sz w:val="20"/>
                <w:szCs w:val="20"/>
              </w:rPr>
            </w:pPr>
            <w:r>
              <w:rPr>
                <w:b/>
                <w:color w:val="FFFFFF" w:themeColor="background1"/>
                <w:sz w:val="20"/>
                <w:szCs w:val="20"/>
              </w:rPr>
              <w:t xml:space="preserve">Prep </w:t>
            </w:r>
            <w:r w:rsidR="00E33CD5">
              <w:rPr>
                <w:b/>
                <w:color w:val="FFFFFF" w:themeColor="background1"/>
                <w:sz w:val="20"/>
                <w:szCs w:val="20"/>
              </w:rPr>
              <w:t>d</w:t>
            </w:r>
            <w:r>
              <w:rPr>
                <w:b/>
                <w:color w:val="FFFFFF" w:themeColor="background1"/>
                <w:sz w:val="20"/>
                <w:szCs w:val="20"/>
              </w:rPr>
              <w:t xml:space="preserve">one </w:t>
            </w:r>
            <w:r w:rsidR="00E33CD5">
              <w:rPr>
                <w:b/>
                <w:color w:val="FFFFFF" w:themeColor="background1"/>
                <w:sz w:val="20"/>
                <w:szCs w:val="20"/>
              </w:rPr>
              <w:t>b</w:t>
            </w:r>
            <w:r>
              <w:rPr>
                <w:b/>
                <w:color w:val="FFFFFF" w:themeColor="background1"/>
                <w:sz w:val="20"/>
                <w:szCs w:val="20"/>
              </w:rPr>
              <w:t xml:space="preserve">ut </w:t>
            </w:r>
            <w:r w:rsidR="00E33CD5">
              <w:rPr>
                <w:b/>
                <w:color w:val="FFFFFF" w:themeColor="background1"/>
                <w:sz w:val="20"/>
                <w:szCs w:val="20"/>
              </w:rPr>
              <w:t>n</w:t>
            </w:r>
            <w:r>
              <w:rPr>
                <w:b/>
                <w:color w:val="FFFFFF" w:themeColor="background1"/>
                <w:sz w:val="20"/>
                <w:szCs w:val="20"/>
              </w:rPr>
              <w:t xml:space="preserve">o </w:t>
            </w:r>
            <w:r w:rsidR="00E33CD5">
              <w:rPr>
                <w:b/>
                <w:color w:val="FFFFFF" w:themeColor="background1"/>
                <w:sz w:val="20"/>
                <w:szCs w:val="20"/>
              </w:rPr>
              <w:t>a</w:t>
            </w:r>
            <w:r>
              <w:rPr>
                <w:b/>
                <w:color w:val="FFFFFF" w:themeColor="background1"/>
                <w:sz w:val="20"/>
                <w:szCs w:val="20"/>
              </w:rPr>
              <w:t>ction</w:t>
            </w:r>
          </w:p>
        </w:tc>
        <w:tc>
          <w:tcPr>
            <w:tcW w:w="794" w:type="dxa"/>
            <w:shd w:val="clear" w:color="auto" w:fill="1F4E79" w:themeFill="accent1" w:themeFillShade="80"/>
            <w:textDirection w:val="btLr"/>
          </w:tcPr>
          <w:p w14:paraId="764228BC" w14:textId="3E4CF260" w:rsidR="007C1740" w:rsidRPr="00B76FFE" w:rsidRDefault="00AC647A" w:rsidP="00D31875">
            <w:pPr>
              <w:ind w:left="113" w:right="113"/>
              <w:rPr>
                <w:b/>
                <w:color w:val="FFFFFF" w:themeColor="background1"/>
                <w:sz w:val="20"/>
                <w:szCs w:val="20"/>
              </w:rPr>
            </w:pPr>
            <w:r>
              <w:rPr>
                <w:b/>
                <w:color w:val="FFFFFF" w:themeColor="background1"/>
                <w:sz w:val="20"/>
                <w:szCs w:val="20"/>
              </w:rPr>
              <w:t xml:space="preserve">Fully </w:t>
            </w:r>
            <w:r w:rsidR="00E33CD5">
              <w:rPr>
                <w:b/>
                <w:color w:val="FFFFFF" w:themeColor="background1"/>
                <w:sz w:val="20"/>
                <w:szCs w:val="20"/>
              </w:rPr>
              <w:t>a</w:t>
            </w:r>
            <w:r>
              <w:rPr>
                <w:b/>
                <w:color w:val="FFFFFF" w:themeColor="background1"/>
                <w:sz w:val="20"/>
                <w:szCs w:val="20"/>
              </w:rPr>
              <w:t xml:space="preserve">ctioned &amp; </w:t>
            </w:r>
            <w:r w:rsidR="00E33CD5">
              <w:rPr>
                <w:b/>
                <w:color w:val="FFFFFF" w:themeColor="background1"/>
                <w:sz w:val="20"/>
                <w:szCs w:val="20"/>
              </w:rPr>
              <w:t>i</w:t>
            </w:r>
            <w:r w:rsidR="001B3909">
              <w:rPr>
                <w:b/>
                <w:color w:val="FFFFFF" w:themeColor="background1"/>
                <w:sz w:val="20"/>
                <w:szCs w:val="20"/>
              </w:rPr>
              <w:t>n</w:t>
            </w:r>
            <w:r>
              <w:rPr>
                <w:b/>
                <w:color w:val="FFFFFF" w:themeColor="background1"/>
                <w:sz w:val="20"/>
                <w:szCs w:val="20"/>
              </w:rPr>
              <w:t>-</w:t>
            </w:r>
            <w:r w:rsidR="00E33CD5">
              <w:rPr>
                <w:b/>
                <w:color w:val="FFFFFF" w:themeColor="background1"/>
                <w:sz w:val="20"/>
                <w:szCs w:val="20"/>
              </w:rPr>
              <w:t>u</w:t>
            </w:r>
            <w:r>
              <w:rPr>
                <w:b/>
                <w:color w:val="FFFFFF" w:themeColor="background1"/>
                <w:sz w:val="20"/>
                <w:szCs w:val="20"/>
              </w:rPr>
              <w:t>se</w:t>
            </w:r>
          </w:p>
        </w:tc>
      </w:tr>
      <w:tr w:rsidR="007C1740" w14:paraId="2D659802" w14:textId="77777777" w:rsidTr="00C6238A">
        <w:tc>
          <w:tcPr>
            <w:tcW w:w="2830" w:type="dxa"/>
            <w:shd w:val="clear" w:color="auto" w:fill="9CC2E5" w:themeFill="accent1" w:themeFillTint="99"/>
          </w:tcPr>
          <w:p w14:paraId="1BBDCACA" w14:textId="0BFC1FE0" w:rsidR="007C1740" w:rsidRPr="00F87E84" w:rsidRDefault="007C1740" w:rsidP="00D31875">
            <w:pPr>
              <w:spacing w:before="60" w:after="60"/>
              <w:rPr>
                <w:rFonts w:cstheme="minorHAnsi"/>
                <w:sz w:val="19"/>
                <w:szCs w:val="19"/>
              </w:rPr>
            </w:pPr>
            <w:r w:rsidRPr="00F87E84">
              <w:rPr>
                <w:rFonts w:cstheme="minorHAnsi"/>
                <w:b/>
                <w:sz w:val="19"/>
                <w:szCs w:val="19"/>
              </w:rPr>
              <w:t>3.1</w:t>
            </w:r>
            <w:r w:rsidRPr="00F87E84">
              <w:rPr>
                <w:rFonts w:cstheme="minorHAnsi"/>
                <w:sz w:val="19"/>
                <w:szCs w:val="19"/>
              </w:rPr>
              <w:t xml:space="preserve"> </w:t>
            </w:r>
          </w:p>
          <w:p w14:paraId="5B1961D3" w14:textId="1F0011E1" w:rsidR="007C1740" w:rsidRPr="00611406" w:rsidRDefault="009E0C90" w:rsidP="00D31875">
            <w:pPr>
              <w:spacing w:before="60" w:after="60"/>
              <w:rPr>
                <w:rFonts w:cstheme="minorHAnsi"/>
                <w:color w:val="FF0000"/>
                <w:sz w:val="19"/>
                <w:szCs w:val="19"/>
              </w:rPr>
            </w:pPr>
            <w:r>
              <w:rPr>
                <w:rFonts w:cstheme="minorHAnsi"/>
                <w:sz w:val="19"/>
                <w:szCs w:val="19"/>
              </w:rPr>
              <w:t>Families and carers participate in decisions</w:t>
            </w:r>
            <w:r w:rsidR="00AD76D5">
              <w:rPr>
                <w:rFonts w:cstheme="minorHAnsi"/>
                <w:sz w:val="19"/>
                <w:szCs w:val="19"/>
              </w:rPr>
              <w:t xml:space="preserve"> </w:t>
            </w:r>
            <w:r w:rsidR="007C1740" w:rsidRPr="001B3909">
              <w:rPr>
                <w:rFonts w:cstheme="minorHAnsi"/>
                <w:sz w:val="19"/>
                <w:szCs w:val="19"/>
              </w:rPr>
              <w:t>affecting their child</w:t>
            </w:r>
            <w:r w:rsidR="00611406" w:rsidRPr="001B3909">
              <w:rPr>
                <w:rFonts w:cstheme="minorHAnsi"/>
                <w:sz w:val="19"/>
                <w:szCs w:val="19"/>
              </w:rPr>
              <w:t>, or adults with dimin</w:t>
            </w:r>
            <w:r w:rsidR="00D672FB" w:rsidRPr="001B3909">
              <w:rPr>
                <w:rFonts w:cstheme="minorHAnsi"/>
                <w:sz w:val="19"/>
                <w:szCs w:val="19"/>
              </w:rPr>
              <w:t>ished capacity</w:t>
            </w:r>
          </w:p>
        </w:tc>
        <w:tc>
          <w:tcPr>
            <w:tcW w:w="3119" w:type="dxa"/>
          </w:tcPr>
          <w:p w14:paraId="77CACF90" w14:textId="587EAA57" w:rsidR="007C1740" w:rsidRPr="00C41283" w:rsidRDefault="00AD76D5" w:rsidP="0057191E">
            <w:pPr>
              <w:pStyle w:val="BodyText"/>
              <w:spacing w:before="60" w:after="60"/>
              <w:rPr>
                <w:rFonts w:asciiTheme="minorHAnsi" w:eastAsiaTheme="minorHAnsi" w:hAnsiTheme="minorHAnsi" w:cstheme="minorHAnsi"/>
                <w:color w:val="FF0000"/>
                <w:sz w:val="19"/>
                <w:szCs w:val="19"/>
                <w:lang w:val="en-AU" w:eastAsia="en-US" w:bidi="ar-SA"/>
              </w:rPr>
            </w:pPr>
            <w:r w:rsidRPr="00C41283">
              <w:rPr>
                <w:rFonts w:asciiTheme="minorHAnsi" w:eastAsiaTheme="minorHAnsi" w:hAnsiTheme="minorHAnsi" w:cstheme="minorHAnsi"/>
                <w:sz w:val="19"/>
                <w:szCs w:val="19"/>
                <w:lang w:val="en-AU" w:eastAsia="en-US" w:bidi="ar-SA"/>
              </w:rPr>
              <w:t>Supports and e</w:t>
            </w:r>
            <w:r w:rsidR="007C1740" w:rsidRPr="00C41283">
              <w:rPr>
                <w:rFonts w:asciiTheme="minorHAnsi" w:eastAsiaTheme="minorHAnsi" w:hAnsiTheme="minorHAnsi" w:cstheme="minorHAnsi"/>
                <w:sz w:val="19"/>
                <w:szCs w:val="19"/>
                <w:lang w:val="en-AU" w:eastAsia="en-US" w:bidi="ar-SA"/>
              </w:rPr>
              <w:t>ncourage</w:t>
            </w:r>
            <w:r w:rsidR="001B3909" w:rsidRPr="00C41283">
              <w:rPr>
                <w:rFonts w:asciiTheme="minorHAnsi" w:eastAsiaTheme="minorHAnsi" w:hAnsiTheme="minorHAnsi" w:cstheme="minorHAnsi"/>
                <w:sz w:val="19"/>
                <w:szCs w:val="19"/>
                <w:lang w:val="en-AU" w:eastAsia="en-US" w:bidi="ar-SA"/>
              </w:rPr>
              <w:t>s</w:t>
            </w:r>
            <w:r w:rsidR="007C1740" w:rsidRPr="00C41283">
              <w:rPr>
                <w:rFonts w:asciiTheme="minorHAnsi" w:eastAsiaTheme="minorHAnsi" w:hAnsiTheme="minorHAnsi" w:cstheme="minorHAnsi"/>
                <w:sz w:val="19"/>
                <w:szCs w:val="19"/>
                <w:lang w:val="en-AU" w:eastAsia="en-US" w:bidi="ar-SA"/>
              </w:rPr>
              <w:t xml:space="preserve"> </w:t>
            </w:r>
            <w:r w:rsidR="004F6E84" w:rsidRPr="00C41283">
              <w:rPr>
                <w:rFonts w:asciiTheme="minorHAnsi" w:hAnsiTheme="minorHAnsi" w:cstheme="minorHAnsi"/>
                <w:sz w:val="19"/>
                <w:szCs w:val="19"/>
              </w:rPr>
              <w:t>parents</w:t>
            </w:r>
            <w:r w:rsidRPr="00C41283">
              <w:rPr>
                <w:rFonts w:asciiTheme="minorHAnsi" w:hAnsiTheme="minorHAnsi" w:cstheme="minorHAnsi"/>
                <w:sz w:val="19"/>
                <w:szCs w:val="19"/>
              </w:rPr>
              <w:t xml:space="preserve"> and </w:t>
            </w:r>
            <w:r w:rsidR="004F6E84" w:rsidRPr="00C41283">
              <w:rPr>
                <w:rFonts w:asciiTheme="minorHAnsi" w:hAnsiTheme="minorHAnsi" w:cstheme="minorHAnsi"/>
                <w:sz w:val="19"/>
                <w:szCs w:val="19"/>
              </w:rPr>
              <w:t xml:space="preserve">carers </w:t>
            </w:r>
            <w:r w:rsidR="007C1740" w:rsidRPr="00C41283">
              <w:rPr>
                <w:rFonts w:asciiTheme="minorHAnsi" w:eastAsiaTheme="minorHAnsi" w:hAnsiTheme="minorHAnsi" w:cstheme="minorHAnsi"/>
                <w:sz w:val="19"/>
                <w:szCs w:val="19"/>
                <w:lang w:val="en-AU" w:eastAsia="en-US" w:bidi="ar-SA"/>
              </w:rPr>
              <w:t xml:space="preserve">to take an active role in monitoring </w:t>
            </w:r>
            <w:r w:rsidR="00E04EE6" w:rsidRPr="00C41283">
              <w:rPr>
                <w:rFonts w:asciiTheme="minorHAnsi" w:eastAsiaTheme="minorHAnsi" w:hAnsiTheme="minorHAnsi" w:cstheme="minorHAnsi"/>
                <w:sz w:val="19"/>
                <w:szCs w:val="19"/>
                <w:lang w:val="en-AU" w:eastAsia="en-US" w:bidi="ar-SA"/>
              </w:rPr>
              <w:t xml:space="preserve">the safety of </w:t>
            </w:r>
            <w:r w:rsidR="00C364DF" w:rsidRPr="00C41283">
              <w:rPr>
                <w:rFonts w:asciiTheme="minorHAnsi" w:eastAsiaTheme="minorHAnsi" w:hAnsiTheme="minorHAnsi" w:cstheme="minorHAnsi"/>
                <w:sz w:val="19"/>
                <w:szCs w:val="19"/>
                <w:lang w:val="en-AU" w:eastAsia="en-US" w:bidi="ar-SA"/>
              </w:rPr>
              <w:t xml:space="preserve">those </w:t>
            </w:r>
            <w:r w:rsidR="00690213" w:rsidRPr="00C41283">
              <w:rPr>
                <w:rFonts w:asciiTheme="minorHAnsi" w:eastAsiaTheme="minorHAnsi" w:hAnsiTheme="minorHAnsi" w:cstheme="minorHAnsi"/>
                <w:sz w:val="19"/>
                <w:szCs w:val="19"/>
                <w:lang w:val="en-AU" w:eastAsia="en-US" w:bidi="ar-SA"/>
              </w:rPr>
              <w:t>engaged</w:t>
            </w:r>
            <w:r w:rsidR="001D581C" w:rsidRPr="00C41283">
              <w:rPr>
                <w:rFonts w:asciiTheme="minorHAnsi" w:eastAsiaTheme="minorHAnsi" w:hAnsiTheme="minorHAnsi" w:cstheme="minorHAnsi"/>
                <w:sz w:val="19"/>
                <w:szCs w:val="19"/>
                <w:lang w:val="en-AU" w:eastAsia="en-US" w:bidi="ar-SA"/>
              </w:rPr>
              <w:t xml:space="preserve"> in the ministry and/or service</w:t>
            </w:r>
            <w:r w:rsidR="007C1740" w:rsidRPr="00C41283">
              <w:rPr>
                <w:rFonts w:asciiTheme="minorHAnsi" w:eastAsiaTheme="minorHAnsi" w:hAnsiTheme="minorHAnsi" w:cstheme="minorHAnsi"/>
                <w:sz w:val="19"/>
                <w:szCs w:val="19"/>
                <w:lang w:val="en-AU" w:eastAsia="en-US" w:bidi="ar-SA"/>
              </w:rPr>
              <w:t xml:space="preserve">. </w:t>
            </w:r>
          </w:p>
          <w:p w14:paraId="3A89C771" w14:textId="77777777" w:rsidR="003806B6" w:rsidRPr="00F87E84" w:rsidRDefault="003806B6" w:rsidP="00D31875">
            <w:pPr>
              <w:pStyle w:val="BodyText"/>
              <w:spacing w:before="60" w:after="60"/>
              <w:ind w:left="459" w:hanging="459"/>
              <w:rPr>
                <w:rFonts w:asciiTheme="minorHAnsi" w:eastAsiaTheme="minorHAnsi" w:hAnsiTheme="minorHAnsi" w:cstheme="minorHAnsi"/>
                <w:sz w:val="19"/>
                <w:szCs w:val="19"/>
                <w:lang w:val="en-AU" w:eastAsia="en-US" w:bidi="ar-SA"/>
              </w:rPr>
            </w:pPr>
          </w:p>
        </w:tc>
        <w:sdt>
          <w:sdtPr>
            <w:id w:val="-418709498"/>
            <w14:checkbox>
              <w14:checked w14:val="0"/>
              <w14:checkedState w14:val="2612" w14:font="MS Gothic"/>
              <w14:uncheckedState w14:val="2610" w14:font="MS Gothic"/>
            </w14:checkbox>
          </w:sdtPr>
          <w:sdtContent>
            <w:tc>
              <w:tcPr>
                <w:tcW w:w="425" w:type="dxa"/>
              </w:tcPr>
              <w:p w14:paraId="52B504E7" w14:textId="77777777" w:rsidR="007C1740" w:rsidRDefault="007C1740" w:rsidP="00D31875">
                <w:r>
                  <w:rPr>
                    <w:rFonts w:ascii="MS Gothic" w:eastAsia="MS Gothic" w:hAnsi="MS Gothic" w:hint="eastAsia"/>
                  </w:rPr>
                  <w:t>☐</w:t>
                </w:r>
              </w:p>
            </w:tc>
          </w:sdtContent>
        </w:sdt>
        <w:tc>
          <w:tcPr>
            <w:tcW w:w="6380" w:type="dxa"/>
          </w:tcPr>
          <w:p w14:paraId="3A65C595" w14:textId="6C1136FD" w:rsidR="001B3909" w:rsidRPr="000453E9" w:rsidRDefault="001B3909" w:rsidP="00FF68DF">
            <w:pPr>
              <w:pStyle w:val="ListParagraph"/>
              <w:numPr>
                <w:ilvl w:val="0"/>
                <w:numId w:val="14"/>
              </w:numPr>
              <w:rPr>
                <w:sz w:val="20"/>
                <w:szCs w:val="20"/>
              </w:rPr>
            </w:pPr>
            <w:r>
              <w:rPr>
                <w:sz w:val="20"/>
                <w:szCs w:val="20"/>
              </w:rPr>
              <w:t>S</w:t>
            </w:r>
            <w:r w:rsidRPr="000453E9">
              <w:rPr>
                <w:sz w:val="20"/>
                <w:szCs w:val="20"/>
              </w:rPr>
              <w:t>afeguarding emphasised as a community responsibility at</w:t>
            </w:r>
            <w:r w:rsidR="003A64D0">
              <w:rPr>
                <w:sz w:val="20"/>
                <w:szCs w:val="20"/>
              </w:rPr>
              <w:t xml:space="preserve"> </w:t>
            </w:r>
            <w:r w:rsidRPr="000453E9">
              <w:rPr>
                <w:sz w:val="20"/>
                <w:szCs w:val="20"/>
              </w:rPr>
              <w:t>meetings and gatherings</w:t>
            </w:r>
          </w:p>
          <w:p w14:paraId="6D59A8B6" w14:textId="22AC65AA" w:rsidR="001B3909" w:rsidRDefault="001B3909" w:rsidP="00FF68DF">
            <w:pPr>
              <w:pStyle w:val="ListParagraph"/>
              <w:numPr>
                <w:ilvl w:val="0"/>
                <w:numId w:val="14"/>
              </w:numPr>
              <w:rPr>
                <w:sz w:val="20"/>
                <w:szCs w:val="20"/>
              </w:rPr>
            </w:pPr>
            <w:r w:rsidRPr="000453E9">
              <w:rPr>
                <w:sz w:val="20"/>
                <w:szCs w:val="20"/>
              </w:rPr>
              <w:t xml:space="preserve">Resources on prevention and education </w:t>
            </w:r>
            <w:r w:rsidR="003A64D0">
              <w:rPr>
                <w:sz w:val="20"/>
                <w:szCs w:val="20"/>
              </w:rPr>
              <w:t>are promoted</w:t>
            </w:r>
          </w:p>
          <w:p w14:paraId="4AC4F4F0" w14:textId="1E9F0495" w:rsidR="003A64D0" w:rsidRDefault="003A64D0" w:rsidP="00FF68DF">
            <w:pPr>
              <w:pStyle w:val="ListParagraph"/>
              <w:numPr>
                <w:ilvl w:val="0"/>
                <w:numId w:val="14"/>
              </w:numPr>
              <w:rPr>
                <w:sz w:val="20"/>
                <w:szCs w:val="20"/>
              </w:rPr>
            </w:pPr>
            <w:r>
              <w:rPr>
                <w:sz w:val="20"/>
                <w:szCs w:val="20"/>
              </w:rPr>
              <w:t>Parental consent</w:t>
            </w:r>
            <w:r w:rsidR="0088691E">
              <w:rPr>
                <w:sz w:val="20"/>
                <w:szCs w:val="20"/>
              </w:rPr>
              <w:t xml:space="preserve"> is applied</w:t>
            </w:r>
          </w:p>
          <w:p w14:paraId="593B41BF" w14:textId="2EF2978A" w:rsidR="003A64D0" w:rsidRPr="00446752" w:rsidRDefault="004C6B24" w:rsidP="00FF68DF">
            <w:pPr>
              <w:pStyle w:val="ListParagraph"/>
              <w:numPr>
                <w:ilvl w:val="0"/>
                <w:numId w:val="14"/>
              </w:numPr>
              <w:rPr>
                <w:sz w:val="20"/>
                <w:szCs w:val="20"/>
              </w:rPr>
            </w:pPr>
            <w:r>
              <w:rPr>
                <w:sz w:val="20"/>
                <w:szCs w:val="20"/>
              </w:rPr>
              <w:t>S</w:t>
            </w:r>
            <w:r w:rsidR="003A64D0">
              <w:rPr>
                <w:sz w:val="20"/>
                <w:szCs w:val="20"/>
              </w:rPr>
              <w:t>urvey</w:t>
            </w:r>
            <w:r>
              <w:rPr>
                <w:sz w:val="20"/>
                <w:szCs w:val="20"/>
              </w:rPr>
              <w:t>s</w:t>
            </w:r>
            <w:r w:rsidR="0088691E">
              <w:rPr>
                <w:sz w:val="20"/>
                <w:szCs w:val="20"/>
              </w:rPr>
              <w:t xml:space="preserve"> include safeguarding</w:t>
            </w:r>
          </w:p>
          <w:p w14:paraId="3CCDB356" w14:textId="77777777" w:rsidR="001B3909" w:rsidRDefault="001B3909" w:rsidP="00B02EA9">
            <w:pPr>
              <w:rPr>
                <w:sz w:val="19"/>
                <w:szCs w:val="19"/>
              </w:rPr>
            </w:pPr>
          </w:p>
          <w:p w14:paraId="3CEBFA7E" w14:textId="0D1523D2" w:rsidR="007C1740" w:rsidRPr="001B3909" w:rsidRDefault="007C1740" w:rsidP="001B3909">
            <w:pPr>
              <w:rPr>
                <w:sz w:val="19"/>
                <w:szCs w:val="19"/>
              </w:rPr>
            </w:pPr>
          </w:p>
        </w:tc>
        <w:sdt>
          <w:sdtPr>
            <w:id w:val="1908345535"/>
            <w14:checkbox>
              <w14:checked w14:val="0"/>
              <w14:checkedState w14:val="2612" w14:font="MS Gothic"/>
              <w14:uncheckedState w14:val="2610" w14:font="MS Gothic"/>
            </w14:checkbox>
          </w:sdtPr>
          <w:sdtContent>
            <w:tc>
              <w:tcPr>
                <w:tcW w:w="680" w:type="dxa"/>
                <w:shd w:val="clear" w:color="auto" w:fill="auto"/>
              </w:tcPr>
              <w:p w14:paraId="43F57C61" w14:textId="77777777" w:rsidR="007C1740" w:rsidRDefault="007C1740" w:rsidP="00D31875">
                <w:r>
                  <w:rPr>
                    <w:rFonts w:ascii="MS Gothic" w:eastAsia="MS Gothic" w:hAnsi="MS Gothic" w:hint="eastAsia"/>
                  </w:rPr>
                  <w:t>☐</w:t>
                </w:r>
              </w:p>
            </w:tc>
          </w:sdtContent>
        </w:sdt>
        <w:sdt>
          <w:sdtPr>
            <w:id w:val="-2146731977"/>
            <w14:checkbox>
              <w14:checked w14:val="0"/>
              <w14:checkedState w14:val="2612" w14:font="MS Gothic"/>
              <w14:uncheckedState w14:val="2610" w14:font="MS Gothic"/>
            </w14:checkbox>
          </w:sdtPr>
          <w:sdtContent>
            <w:tc>
              <w:tcPr>
                <w:tcW w:w="680" w:type="dxa"/>
                <w:shd w:val="clear" w:color="auto" w:fill="auto"/>
              </w:tcPr>
              <w:p w14:paraId="3BB16F74" w14:textId="77777777" w:rsidR="007C1740" w:rsidRDefault="007C1740" w:rsidP="00D31875">
                <w:r w:rsidRPr="000777C9">
                  <w:rPr>
                    <w:rFonts w:ascii="MS Gothic" w:eastAsia="MS Gothic" w:hAnsi="MS Gothic" w:hint="eastAsia"/>
                  </w:rPr>
                  <w:t>☐</w:t>
                </w:r>
              </w:p>
            </w:tc>
          </w:sdtContent>
        </w:sdt>
        <w:sdt>
          <w:sdtPr>
            <w:id w:val="1027062733"/>
            <w14:checkbox>
              <w14:checked w14:val="0"/>
              <w14:checkedState w14:val="2612" w14:font="MS Gothic"/>
              <w14:uncheckedState w14:val="2610" w14:font="MS Gothic"/>
            </w14:checkbox>
          </w:sdtPr>
          <w:sdtContent>
            <w:tc>
              <w:tcPr>
                <w:tcW w:w="680" w:type="dxa"/>
                <w:shd w:val="clear" w:color="auto" w:fill="auto"/>
              </w:tcPr>
              <w:p w14:paraId="210D834B" w14:textId="77777777" w:rsidR="007C1740" w:rsidRDefault="007C1740" w:rsidP="00D31875">
                <w:r w:rsidRPr="000777C9">
                  <w:rPr>
                    <w:rFonts w:ascii="MS Gothic" w:eastAsia="MS Gothic" w:hAnsi="MS Gothic" w:hint="eastAsia"/>
                  </w:rPr>
                  <w:t>☐</w:t>
                </w:r>
              </w:p>
            </w:tc>
          </w:sdtContent>
        </w:sdt>
        <w:sdt>
          <w:sdtPr>
            <w:id w:val="81806416"/>
            <w14:checkbox>
              <w14:checked w14:val="0"/>
              <w14:checkedState w14:val="2612" w14:font="MS Gothic"/>
              <w14:uncheckedState w14:val="2610" w14:font="MS Gothic"/>
            </w14:checkbox>
          </w:sdtPr>
          <w:sdtContent>
            <w:tc>
              <w:tcPr>
                <w:tcW w:w="794" w:type="dxa"/>
                <w:shd w:val="clear" w:color="auto" w:fill="auto"/>
              </w:tcPr>
              <w:p w14:paraId="1E729908" w14:textId="77777777" w:rsidR="007C1740" w:rsidRDefault="007C1740" w:rsidP="00D31875">
                <w:r w:rsidRPr="000777C9">
                  <w:rPr>
                    <w:rFonts w:ascii="MS Gothic" w:eastAsia="MS Gothic" w:hAnsi="MS Gothic" w:hint="eastAsia"/>
                  </w:rPr>
                  <w:t>☐</w:t>
                </w:r>
              </w:p>
            </w:tc>
          </w:sdtContent>
        </w:sdt>
      </w:tr>
      <w:tr w:rsidR="007C1740" w14:paraId="5880439C" w14:textId="77777777" w:rsidTr="00C6238A">
        <w:tc>
          <w:tcPr>
            <w:tcW w:w="2830" w:type="dxa"/>
            <w:vMerge w:val="restart"/>
            <w:shd w:val="clear" w:color="auto" w:fill="9CC2E5" w:themeFill="accent1" w:themeFillTint="99"/>
          </w:tcPr>
          <w:p w14:paraId="2D853EDF" w14:textId="6EEFAB11" w:rsidR="007C1740" w:rsidRPr="00F87E84" w:rsidRDefault="007C1740" w:rsidP="00D31875">
            <w:pPr>
              <w:spacing w:before="60" w:after="60"/>
              <w:rPr>
                <w:rFonts w:cstheme="minorHAnsi"/>
                <w:b/>
                <w:sz w:val="19"/>
                <w:szCs w:val="19"/>
              </w:rPr>
            </w:pPr>
            <w:r w:rsidRPr="00F87E84">
              <w:rPr>
                <w:rFonts w:cstheme="minorHAnsi"/>
                <w:b/>
                <w:sz w:val="19"/>
                <w:szCs w:val="19"/>
              </w:rPr>
              <w:t>3.2</w:t>
            </w:r>
          </w:p>
          <w:p w14:paraId="6BC9C90D" w14:textId="4686CE36" w:rsidR="007C1740" w:rsidRPr="00F87E84" w:rsidRDefault="00AB7DB9" w:rsidP="00D31875">
            <w:pPr>
              <w:spacing w:before="60" w:after="60"/>
              <w:rPr>
                <w:rFonts w:cstheme="minorHAnsi"/>
                <w:sz w:val="19"/>
                <w:szCs w:val="19"/>
              </w:rPr>
            </w:pPr>
            <w:r w:rsidRPr="00AB7DB9">
              <w:rPr>
                <w:rFonts w:cstheme="minorHAnsi"/>
                <w:sz w:val="19"/>
                <w:szCs w:val="19"/>
              </w:rPr>
              <w:t>Families, carers and communities are engaged with and are provided information about the approach to safeguarding.</w:t>
            </w:r>
          </w:p>
        </w:tc>
        <w:tc>
          <w:tcPr>
            <w:tcW w:w="3119" w:type="dxa"/>
          </w:tcPr>
          <w:p w14:paraId="3732E1F9" w14:textId="49B102F7" w:rsidR="007C1740" w:rsidRPr="00F87E84" w:rsidRDefault="001B3909" w:rsidP="0057191E">
            <w:pPr>
              <w:pStyle w:val="BodyText"/>
              <w:spacing w:before="60" w:after="60"/>
              <w:rPr>
                <w:rFonts w:asciiTheme="minorHAnsi" w:hAnsiTheme="minorHAnsi" w:cstheme="minorHAnsi"/>
                <w:b/>
                <w:sz w:val="19"/>
                <w:szCs w:val="19"/>
              </w:rPr>
            </w:pPr>
            <w:r w:rsidRPr="001B3909">
              <w:rPr>
                <w:rFonts w:asciiTheme="minorHAnsi" w:eastAsiaTheme="minorHAnsi" w:hAnsiTheme="minorHAnsi" w:cstheme="minorHAnsi"/>
                <w:sz w:val="19"/>
                <w:szCs w:val="19"/>
                <w:lang w:val="en-AU" w:eastAsia="en-US" w:bidi="ar-SA"/>
              </w:rPr>
              <w:t>P</w:t>
            </w:r>
            <w:r w:rsidR="007C1740" w:rsidRPr="001B3909">
              <w:rPr>
                <w:rFonts w:asciiTheme="minorHAnsi" w:eastAsiaTheme="minorHAnsi" w:hAnsiTheme="minorHAnsi" w:cstheme="minorHAnsi"/>
                <w:sz w:val="19"/>
                <w:szCs w:val="19"/>
                <w:lang w:val="en-AU" w:eastAsia="en-US" w:bidi="ar-SA"/>
              </w:rPr>
              <w:t xml:space="preserve">romotes open dialogue and provides a range of ways for families, carers and communities to contribute to discussions about its </w:t>
            </w:r>
            <w:r w:rsidR="00EE41F2" w:rsidRPr="001B3909">
              <w:rPr>
                <w:rFonts w:asciiTheme="minorHAnsi" w:eastAsiaTheme="minorHAnsi" w:hAnsiTheme="minorHAnsi" w:cstheme="minorHAnsi"/>
                <w:sz w:val="19"/>
                <w:szCs w:val="19"/>
                <w:lang w:val="en-AU" w:eastAsia="en-US" w:bidi="ar-SA"/>
              </w:rPr>
              <w:t>approach to</w:t>
            </w:r>
            <w:r w:rsidR="001504DB" w:rsidRPr="001B3909">
              <w:rPr>
                <w:rFonts w:asciiTheme="minorHAnsi" w:eastAsiaTheme="minorHAnsi" w:hAnsiTheme="minorHAnsi" w:cstheme="minorHAnsi"/>
                <w:sz w:val="19"/>
                <w:szCs w:val="19"/>
                <w:lang w:val="en-AU" w:eastAsia="en-US" w:bidi="ar-SA"/>
              </w:rPr>
              <w:t xml:space="preserve"> safeguarding of </w:t>
            </w:r>
            <w:r w:rsidR="007C1740" w:rsidRPr="001B3909">
              <w:rPr>
                <w:rFonts w:asciiTheme="minorHAnsi" w:eastAsiaTheme="minorHAnsi" w:hAnsiTheme="minorHAnsi" w:cstheme="minorHAnsi"/>
                <w:sz w:val="19"/>
                <w:szCs w:val="19"/>
                <w:lang w:val="en-AU" w:eastAsia="en-US" w:bidi="ar-SA"/>
              </w:rPr>
              <w:t>child</w:t>
            </w:r>
            <w:r w:rsidR="001504DB" w:rsidRPr="001B3909">
              <w:rPr>
                <w:rFonts w:asciiTheme="minorHAnsi" w:eastAsiaTheme="minorHAnsi" w:hAnsiTheme="minorHAnsi" w:cstheme="minorHAnsi"/>
                <w:sz w:val="19"/>
                <w:szCs w:val="19"/>
                <w:lang w:val="en-AU" w:eastAsia="en-US" w:bidi="ar-SA"/>
              </w:rPr>
              <w:t>ren</w:t>
            </w:r>
            <w:r w:rsidR="00922060" w:rsidRPr="001B3909">
              <w:rPr>
                <w:rFonts w:asciiTheme="minorHAnsi" w:eastAsiaTheme="minorHAnsi" w:hAnsiTheme="minorHAnsi" w:cstheme="minorHAnsi"/>
                <w:sz w:val="19"/>
                <w:szCs w:val="19"/>
                <w:lang w:val="en-AU" w:eastAsia="en-US" w:bidi="ar-SA"/>
              </w:rPr>
              <w:t xml:space="preserve"> and adults</w:t>
            </w:r>
            <w:r w:rsidR="001504DB" w:rsidRPr="001B3909">
              <w:rPr>
                <w:rFonts w:asciiTheme="minorHAnsi" w:eastAsiaTheme="minorHAnsi" w:hAnsiTheme="minorHAnsi" w:cstheme="minorHAnsi"/>
                <w:sz w:val="19"/>
                <w:szCs w:val="19"/>
                <w:lang w:val="en-AU" w:eastAsia="en-US" w:bidi="ar-SA"/>
              </w:rPr>
              <w:t>.</w:t>
            </w:r>
          </w:p>
        </w:tc>
        <w:sdt>
          <w:sdtPr>
            <w:id w:val="123506030"/>
            <w14:checkbox>
              <w14:checked w14:val="0"/>
              <w14:checkedState w14:val="2612" w14:font="MS Gothic"/>
              <w14:uncheckedState w14:val="2610" w14:font="MS Gothic"/>
            </w14:checkbox>
          </w:sdtPr>
          <w:sdtContent>
            <w:tc>
              <w:tcPr>
                <w:tcW w:w="425" w:type="dxa"/>
              </w:tcPr>
              <w:p w14:paraId="3613D6D0" w14:textId="77777777" w:rsidR="007C1740" w:rsidRDefault="007C1740" w:rsidP="00D31875">
                <w:r w:rsidRPr="003514FF">
                  <w:rPr>
                    <w:rFonts w:ascii="MS Gothic" w:eastAsia="MS Gothic" w:hAnsi="MS Gothic" w:hint="eastAsia"/>
                  </w:rPr>
                  <w:t>☐</w:t>
                </w:r>
              </w:p>
            </w:tc>
          </w:sdtContent>
        </w:sdt>
        <w:tc>
          <w:tcPr>
            <w:tcW w:w="6380" w:type="dxa"/>
          </w:tcPr>
          <w:p w14:paraId="3224BCBC" w14:textId="20BFA844" w:rsidR="007C1740" w:rsidRPr="00B57277" w:rsidRDefault="007C1740" w:rsidP="00FF68DF">
            <w:pPr>
              <w:pStyle w:val="ListParagraph"/>
              <w:numPr>
                <w:ilvl w:val="0"/>
                <w:numId w:val="15"/>
              </w:numPr>
              <w:rPr>
                <w:sz w:val="20"/>
                <w:szCs w:val="20"/>
              </w:rPr>
            </w:pPr>
            <w:r w:rsidRPr="00B57277">
              <w:rPr>
                <w:sz w:val="20"/>
                <w:szCs w:val="20"/>
              </w:rPr>
              <w:t>Safeguarding is included in all meeting agendas</w:t>
            </w:r>
          </w:p>
          <w:p w14:paraId="50E284A1" w14:textId="520A81DF" w:rsidR="00A006C3" w:rsidRPr="00A006C3" w:rsidRDefault="007C1740" w:rsidP="00A006C3">
            <w:pPr>
              <w:pStyle w:val="ListParagraph"/>
              <w:numPr>
                <w:ilvl w:val="0"/>
                <w:numId w:val="15"/>
              </w:numPr>
              <w:rPr>
                <w:sz w:val="20"/>
                <w:szCs w:val="20"/>
              </w:rPr>
            </w:pPr>
            <w:r w:rsidRPr="00B57277">
              <w:rPr>
                <w:sz w:val="20"/>
                <w:szCs w:val="20"/>
              </w:rPr>
              <w:t xml:space="preserve">Safeguarding Commitment Statement </w:t>
            </w:r>
            <w:r w:rsidR="00A006C3">
              <w:rPr>
                <w:sz w:val="20"/>
                <w:szCs w:val="20"/>
              </w:rPr>
              <w:t xml:space="preserve">&amp; Handbook are </w:t>
            </w:r>
            <w:r w:rsidRPr="00B57277">
              <w:rPr>
                <w:sz w:val="20"/>
                <w:szCs w:val="20"/>
              </w:rPr>
              <w:t>promoted</w:t>
            </w:r>
          </w:p>
          <w:p w14:paraId="4F53337A" w14:textId="0A8C0F1E" w:rsidR="007C1740" w:rsidRDefault="00A006C3" w:rsidP="00FF68DF">
            <w:pPr>
              <w:pStyle w:val="ListParagraph"/>
              <w:numPr>
                <w:ilvl w:val="0"/>
                <w:numId w:val="15"/>
              </w:numPr>
              <w:rPr>
                <w:sz w:val="20"/>
                <w:szCs w:val="20"/>
              </w:rPr>
            </w:pPr>
            <w:r>
              <w:rPr>
                <w:sz w:val="20"/>
                <w:szCs w:val="20"/>
              </w:rPr>
              <w:t>S</w:t>
            </w:r>
            <w:r w:rsidR="007C1740" w:rsidRPr="00B57277">
              <w:rPr>
                <w:sz w:val="20"/>
                <w:szCs w:val="20"/>
              </w:rPr>
              <w:t>afeguarding emphasised as a community responsibility at</w:t>
            </w:r>
            <w:r>
              <w:rPr>
                <w:sz w:val="20"/>
                <w:szCs w:val="20"/>
              </w:rPr>
              <w:t xml:space="preserve"> </w:t>
            </w:r>
            <w:r w:rsidR="007C1740" w:rsidRPr="00B57277">
              <w:rPr>
                <w:sz w:val="20"/>
                <w:szCs w:val="20"/>
              </w:rPr>
              <w:t>meetings and gatherings</w:t>
            </w:r>
          </w:p>
          <w:p w14:paraId="3A2CBA81" w14:textId="048D8CB2" w:rsidR="00A006C3" w:rsidRPr="00B57277" w:rsidRDefault="004C6B24" w:rsidP="00FF68DF">
            <w:pPr>
              <w:pStyle w:val="ListParagraph"/>
              <w:numPr>
                <w:ilvl w:val="0"/>
                <w:numId w:val="15"/>
              </w:numPr>
              <w:rPr>
                <w:sz w:val="20"/>
                <w:szCs w:val="20"/>
              </w:rPr>
            </w:pPr>
            <w:r>
              <w:rPr>
                <w:sz w:val="20"/>
                <w:szCs w:val="20"/>
              </w:rPr>
              <w:t>S</w:t>
            </w:r>
            <w:r w:rsidR="00A006C3">
              <w:rPr>
                <w:sz w:val="20"/>
                <w:szCs w:val="20"/>
              </w:rPr>
              <w:t>urvey</w:t>
            </w:r>
            <w:r>
              <w:rPr>
                <w:sz w:val="20"/>
                <w:szCs w:val="20"/>
              </w:rPr>
              <w:t>s</w:t>
            </w:r>
            <w:r w:rsidR="0088691E">
              <w:rPr>
                <w:sz w:val="20"/>
                <w:szCs w:val="20"/>
              </w:rPr>
              <w:t xml:space="preserve"> include safeguarding</w:t>
            </w:r>
          </w:p>
          <w:p w14:paraId="14593CB1" w14:textId="7F0BDAAB" w:rsidR="007C1740" w:rsidRPr="00A2525B" w:rsidRDefault="007C1740" w:rsidP="00A2525B">
            <w:pPr>
              <w:rPr>
                <w:sz w:val="19"/>
                <w:szCs w:val="19"/>
              </w:rPr>
            </w:pPr>
          </w:p>
        </w:tc>
        <w:sdt>
          <w:sdtPr>
            <w:id w:val="1990433356"/>
            <w14:checkbox>
              <w14:checked w14:val="0"/>
              <w14:checkedState w14:val="2612" w14:font="MS Gothic"/>
              <w14:uncheckedState w14:val="2610" w14:font="MS Gothic"/>
            </w14:checkbox>
          </w:sdtPr>
          <w:sdtContent>
            <w:tc>
              <w:tcPr>
                <w:tcW w:w="680" w:type="dxa"/>
                <w:shd w:val="clear" w:color="auto" w:fill="auto"/>
              </w:tcPr>
              <w:p w14:paraId="3E79FF8F" w14:textId="77777777" w:rsidR="007C1740" w:rsidRDefault="007C1740" w:rsidP="00D31875">
                <w:r w:rsidRPr="003514FF">
                  <w:rPr>
                    <w:rFonts w:ascii="MS Gothic" w:eastAsia="MS Gothic" w:hAnsi="MS Gothic" w:hint="eastAsia"/>
                  </w:rPr>
                  <w:t>☐</w:t>
                </w:r>
              </w:p>
            </w:tc>
          </w:sdtContent>
        </w:sdt>
        <w:sdt>
          <w:sdtPr>
            <w:id w:val="-1463111515"/>
            <w14:checkbox>
              <w14:checked w14:val="0"/>
              <w14:checkedState w14:val="2612" w14:font="MS Gothic"/>
              <w14:uncheckedState w14:val="2610" w14:font="MS Gothic"/>
            </w14:checkbox>
          </w:sdtPr>
          <w:sdtContent>
            <w:tc>
              <w:tcPr>
                <w:tcW w:w="680" w:type="dxa"/>
                <w:shd w:val="clear" w:color="auto" w:fill="auto"/>
              </w:tcPr>
              <w:p w14:paraId="694DDFB2" w14:textId="77777777" w:rsidR="007C1740" w:rsidRDefault="007C1740" w:rsidP="00D31875">
                <w:r w:rsidRPr="000777C9">
                  <w:rPr>
                    <w:rFonts w:ascii="MS Gothic" w:eastAsia="MS Gothic" w:hAnsi="MS Gothic" w:hint="eastAsia"/>
                  </w:rPr>
                  <w:t>☐</w:t>
                </w:r>
              </w:p>
            </w:tc>
          </w:sdtContent>
        </w:sdt>
        <w:sdt>
          <w:sdtPr>
            <w:id w:val="194128559"/>
            <w14:checkbox>
              <w14:checked w14:val="0"/>
              <w14:checkedState w14:val="2612" w14:font="MS Gothic"/>
              <w14:uncheckedState w14:val="2610" w14:font="MS Gothic"/>
            </w14:checkbox>
          </w:sdtPr>
          <w:sdtContent>
            <w:tc>
              <w:tcPr>
                <w:tcW w:w="680" w:type="dxa"/>
                <w:shd w:val="clear" w:color="auto" w:fill="auto"/>
              </w:tcPr>
              <w:p w14:paraId="6B8BAC31" w14:textId="77777777" w:rsidR="007C1740" w:rsidRDefault="007C1740" w:rsidP="00D31875">
                <w:r w:rsidRPr="000777C9">
                  <w:rPr>
                    <w:rFonts w:ascii="MS Gothic" w:eastAsia="MS Gothic" w:hAnsi="MS Gothic" w:hint="eastAsia"/>
                  </w:rPr>
                  <w:t>☐</w:t>
                </w:r>
              </w:p>
            </w:tc>
          </w:sdtContent>
        </w:sdt>
        <w:sdt>
          <w:sdtPr>
            <w:id w:val="-1130240846"/>
            <w14:checkbox>
              <w14:checked w14:val="0"/>
              <w14:checkedState w14:val="2612" w14:font="MS Gothic"/>
              <w14:uncheckedState w14:val="2610" w14:font="MS Gothic"/>
            </w14:checkbox>
          </w:sdtPr>
          <w:sdtContent>
            <w:tc>
              <w:tcPr>
                <w:tcW w:w="794" w:type="dxa"/>
                <w:shd w:val="clear" w:color="auto" w:fill="auto"/>
              </w:tcPr>
              <w:p w14:paraId="6859CFA8" w14:textId="77777777" w:rsidR="007C1740" w:rsidRDefault="007C1740" w:rsidP="00D31875">
                <w:r w:rsidRPr="000777C9">
                  <w:rPr>
                    <w:rFonts w:ascii="MS Gothic" w:eastAsia="MS Gothic" w:hAnsi="MS Gothic" w:hint="eastAsia"/>
                  </w:rPr>
                  <w:t>☐</w:t>
                </w:r>
              </w:p>
            </w:tc>
          </w:sdtContent>
        </w:sdt>
      </w:tr>
      <w:tr w:rsidR="007C1740" w14:paraId="68224241" w14:textId="77777777" w:rsidTr="00C6238A">
        <w:tc>
          <w:tcPr>
            <w:tcW w:w="2830" w:type="dxa"/>
            <w:vMerge/>
            <w:shd w:val="clear" w:color="auto" w:fill="9CC2E5" w:themeFill="accent1" w:themeFillTint="99"/>
          </w:tcPr>
          <w:p w14:paraId="4BAEA0DF" w14:textId="77777777" w:rsidR="007C1740" w:rsidRPr="003B5DCF" w:rsidRDefault="007C1740" w:rsidP="00D31875">
            <w:pPr>
              <w:pStyle w:val="Default"/>
              <w:rPr>
                <w:b/>
                <w:bCs/>
                <w:sz w:val="19"/>
                <w:szCs w:val="19"/>
              </w:rPr>
            </w:pPr>
          </w:p>
        </w:tc>
        <w:tc>
          <w:tcPr>
            <w:tcW w:w="3119" w:type="dxa"/>
          </w:tcPr>
          <w:p w14:paraId="055E65C1" w14:textId="76BF0D86" w:rsidR="007C1740" w:rsidRPr="003B5DCF" w:rsidRDefault="00A2525B" w:rsidP="0057191E">
            <w:pPr>
              <w:pStyle w:val="BodyText"/>
              <w:spacing w:before="60" w:after="60"/>
              <w:rPr>
                <w:rFonts w:asciiTheme="minorHAnsi" w:eastAsiaTheme="minorHAnsi" w:hAnsiTheme="minorHAnsi" w:cstheme="minorHAnsi"/>
                <w:sz w:val="19"/>
                <w:szCs w:val="19"/>
                <w:lang w:val="en-AU" w:eastAsia="en-US" w:bidi="ar-SA"/>
              </w:rPr>
            </w:pPr>
            <w:r>
              <w:rPr>
                <w:rFonts w:asciiTheme="minorHAnsi" w:eastAsiaTheme="minorHAnsi" w:hAnsiTheme="minorHAnsi" w:cstheme="minorHAnsi"/>
                <w:sz w:val="19"/>
                <w:szCs w:val="19"/>
                <w:lang w:val="en-AU" w:eastAsia="en-US" w:bidi="ar-SA"/>
              </w:rPr>
              <w:t>P</w:t>
            </w:r>
            <w:r w:rsidR="007C1740" w:rsidRPr="002B23A1">
              <w:rPr>
                <w:rFonts w:asciiTheme="minorHAnsi" w:eastAsiaTheme="minorHAnsi" w:hAnsiTheme="minorHAnsi" w:cstheme="minorHAnsi"/>
                <w:sz w:val="19"/>
                <w:szCs w:val="19"/>
                <w:lang w:val="en-AU" w:eastAsia="en-US" w:bidi="ar-SA"/>
              </w:rPr>
              <w:t>rovides families</w:t>
            </w:r>
            <w:r w:rsidR="007C1740" w:rsidRPr="002B23A1">
              <w:rPr>
                <w:rFonts w:asciiTheme="minorHAnsi" w:hAnsiTheme="minorHAnsi" w:cstheme="minorHAnsi"/>
                <w:sz w:val="19"/>
                <w:szCs w:val="19"/>
                <w:lang w:val="en-US"/>
              </w:rPr>
              <w:t>, carers and communities</w:t>
            </w:r>
            <w:r w:rsidR="007C1740" w:rsidRPr="002B23A1">
              <w:rPr>
                <w:rFonts w:asciiTheme="minorHAnsi" w:eastAsiaTheme="minorHAnsi" w:hAnsiTheme="minorHAnsi" w:cstheme="minorHAnsi"/>
                <w:sz w:val="19"/>
                <w:szCs w:val="19"/>
                <w:lang w:val="en-AU" w:eastAsia="en-US" w:bidi="ar-SA"/>
              </w:rPr>
              <w:t xml:space="preserve"> with relevant safeguarding information</w:t>
            </w:r>
            <w:r>
              <w:rPr>
                <w:rFonts w:asciiTheme="minorHAnsi" w:eastAsiaTheme="minorHAnsi" w:hAnsiTheme="minorHAnsi" w:cstheme="minorHAnsi"/>
                <w:sz w:val="19"/>
                <w:szCs w:val="19"/>
                <w:lang w:val="en-AU" w:eastAsia="en-US" w:bidi="ar-SA"/>
              </w:rPr>
              <w:t>.</w:t>
            </w:r>
          </w:p>
        </w:tc>
        <w:sdt>
          <w:sdtPr>
            <w:id w:val="-63488825"/>
            <w14:checkbox>
              <w14:checked w14:val="0"/>
              <w14:checkedState w14:val="2612" w14:font="MS Gothic"/>
              <w14:uncheckedState w14:val="2610" w14:font="MS Gothic"/>
            </w14:checkbox>
          </w:sdtPr>
          <w:sdtContent>
            <w:tc>
              <w:tcPr>
                <w:tcW w:w="425" w:type="dxa"/>
              </w:tcPr>
              <w:p w14:paraId="11724F52" w14:textId="77777777" w:rsidR="007C1740" w:rsidRDefault="007C1740" w:rsidP="00D31875">
                <w:r w:rsidRPr="003514FF">
                  <w:rPr>
                    <w:rFonts w:ascii="MS Gothic" w:eastAsia="MS Gothic" w:hAnsi="MS Gothic" w:hint="eastAsia"/>
                  </w:rPr>
                  <w:t>☐</w:t>
                </w:r>
              </w:p>
            </w:tc>
          </w:sdtContent>
        </w:sdt>
        <w:tc>
          <w:tcPr>
            <w:tcW w:w="6380" w:type="dxa"/>
          </w:tcPr>
          <w:p w14:paraId="2F11464B" w14:textId="3F5066FF" w:rsidR="00C364DF" w:rsidRPr="00A2525B" w:rsidRDefault="00C364DF" w:rsidP="00FF68DF">
            <w:pPr>
              <w:pStyle w:val="ListParagraph"/>
              <w:numPr>
                <w:ilvl w:val="0"/>
                <w:numId w:val="17"/>
              </w:numPr>
              <w:rPr>
                <w:sz w:val="20"/>
                <w:szCs w:val="20"/>
              </w:rPr>
            </w:pPr>
            <w:r w:rsidRPr="00A2525B">
              <w:rPr>
                <w:sz w:val="20"/>
                <w:szCs w:val="20"/>
              </w:rPr>
              <w:t xml:space="preserve">Resources on prevention and education </w:t>
            </w:r>
            <w:r w:rsidR="00A006C3">
              <w:rPr>
                <w:sz w:val="20"/>
                <w:szCs w:val="20"/>
              </w:rPr>
              <w:t>are promoted</w:t>
            </w:r>
          </w:p>
          <w:p w14:paraId="44C2731A" w14:textId="5D2A872A" w:rsidR="007C1740" w:rsidRPr="00A2525B" w:rsidRDefault="007C1740" w:rsidP="00FF68DF">
            <w:pPr>
              <w:pStyle w:val="ListParagraph"/>
              <w:numPr>
                <w:ilvl w:val="0"/>
                <w:numId w:val="17"/>
              </w:numPr>
              <w:rPr>
                <w:sz w:val="20"/>
                <w:szCs w:val="20"/>
              </w:rPr>
            </w:pPr>
            <w:r w:rsidRPr="00A2525B">
              <w:rPr>
                <w:sz w:val="20"/>
                <w:szCs w:val="20"/>
              </w:rPr>
              <w:t>Safeguarding Handbook is accessible and referenced</w:t>
            </w:r>
          </w:p>
          <w:p w14:paraId="72C68DB3" w14:textId="5A1686D4" w:rsidR="007C1740" w:rsidRDefault="007C1740" w:rsidP="00FF68DF">
            <w:pPr>
              <w:pStyle w:val="ListParagraph"/>
              <w:numPr>
                <w:ilvl w:val="0"/>
                <w:numId w:val="17"/>
              </w:numPr>
              <w:rPr>
                <w:sz w:val="20"/>
                <w:szCs w:val="20"/>
              </w:rPr>
            </w:pPr>
            <w:r w:rsidRPr="00A2525B">
              <w:rPr>
                <w:sz w:val="20"/>
                <w:szCs w:val="20"/>
              </w:rPr>
              <w:t xml:space="preserve">Safeguarding </w:t>
            </w:r>
            <w:r w:rsidR="005C6537">
              <w:rPr>
                <w:sz w:val="20"/>
                <w:szCs w:val="20"/>
              </w:rPr>
              <w:t xml:space="preserve">posters are </w:t>
            </w:r>
            <w:r w:rsidRPr="00A2525B">
              <w:rPr>
                <w:sz w:val="20"/>
                <w:szCs w:val="20"/>
              </w:rPr>
              <w:t>promoted</w:t>
            </w:r>
          </w:p>
          <w:p w14:paraId="2D3F4690" w14:textId="2742FE25" w:rsidR="005C6537" w:rsidRDefault="00ED78F6" w:rsidP="00FF68DF">
            <w:pPr>
              <w:pStyle w:val="ListParagraph"/>
              <w:numPr>
                <w:ilvl w:val="0"/>
                <w:numId w:val="17"/>
              </w:numPr>
              <w:rPr>
                <w:sz w:val="20"/>
                <w:szCs w:val="20"/>
              </w:rPr>
            </w:pPr>
            <w:r>
              <w:rPr>
                <w:sz w:val="20"/>
                <w:szCs w:val="20"/>
              </w:rPr>
              <w:t>Safeguarding Officer</w:t>
            </w:r>
            <w:r w:rsidR="00EB1748">
              <w:rPr>
                <w:sz w:val="20"/>
                <w:szCs w:val="20"/>
              </w:rPr>
              <w:t>s</w:t>
            </w:r>
            <w:r>
              <w:rPr>
                <w:sz w:val="20"/>
                <w:szCs w:val="20"/>
              </w:rPr>
              <w:t xml:space="preserve"> </w:t>
            </w:r>
            <w:r w:rsidR="005C6537">
              <w:rPr>
                <w:sz w:val="20"/>
                <w:szCs w:val="20"/>
              </w:rPr>
              <w:t>contact are provided</w:t>
            </w:r>
          </w:p>
          <w:p w14:paraId="497016E8" w14:textId="50DD5375" w:rsidR="00A006C3" w:rsidRPr="00A2525B" w:rsidRDefault="00A006C3" w:rsidP="00FF68DF">
            <w:pPr>
              <w:pStyle w:val="ListParagraph"/>
              <w:numPr>
                <w:ilvl w:val="0"/>
                <w:numId w:val="17"/>
              </w:numPr>
              <w:rPr>
                <w:sz w:val="20"/>
                <w:szCs w:val="20"/>
              </w:rPr>
            </w:pPr>
            <w:r>
              <w:rPr>
                <w:sz w:val="20"/>
                <w:szCs w:val="20"/>
              </w:rPr>
              <w:t>Safeguarding Sunday mass is celebrated</w:t>
            </w:r>
          </w:p>
          <w:p w14:paraId="0DA7C6F9" w14:textId="04D0D8D9" w:rsidR="007C1740" w:rsidRPr="00044EAB" w:rsidRDefault="007C1740" w:rsidP="00044EAB">
            <w:pPr>
              <w:rPr>
                <w:sz w:val="19"/>
                <w:szCs w:val="19"/>
              </w:rPr>
            </w:pPr>
          </w:p>
        </w:tc>
        <w:sdt>
          <w:sdtPr>
            <w:id w:val="-386030671"/>
            <w14:checkbox>
              <w14:checked w14:val="0"/>
              <w14:checkedState w14:val="2612" w14:font="MS Gothic"/>
              <w14:uncheckedState w14:val="2610" w14:font="MS Gothic"/>
            </w14:checkbox>
          </w:sdtPr>
          <w:sdtContent>
            <w:tc>
              <w:tcPr>
                <w:tcW w:w="680" w:type="dxa"/>
                <w:shd w:val="clear" w:color="auto" w:fill="auto"/>
              </w:tcPr>
              <w:p w14:paraId="788902B7" w14:textId="77777777" w:rsidR="007C1740" w:rsidRDefault="007C1740" w:rsidP="00D31875">
                <w:r w:rsidRPr="003514FF">
                  <w:rPr>
                    <w:rFonts w:ascii="MS Gothic" w:eastAsia="MS Gothic" w:hAnsi="MS Gothic" w:hint="eastAsia"/>
                  </w:rPr>
                  <w:t>☐</w:t>
                </w:r>
              </w:p>
            </w:tc>
          </w:sdtContent>
        </w:sdt>
        <w:sdt>
          <w:sdtPr>
            <w:id w:val="355160178"/>
            <w14:checkbox>
              <w14:checked w14:val="0"/>
              <w14:checkedState w14:val="2612" w14:font="MS Gothic"/>
              <w14:uncheckedState w14:val="2610" w14:font="MS Gothic"/>
            </w14:checkbox>
          </w:sdtPr>
          <w:sdtContent>
            <w:tc>
              <w:tcPr>
                <w:tcW w:w="680" w:type="dxa"/>
                <w:shd w:val="clear" w:color="auto" w:fill="auto"/>
              </w:tcPr>
              <w:p w14:paraId="3B3A1287" w14:textId="77777777" w:rsidR="007C1740" w:rsidRDefault="007C1740" w:rsidP="00D31875">
                <w:r w:rsidRPr="000777C9">
                  <w:rPr>
                    <w:rFonts w:ascii="MS Gothic" w:eastAsia="MS Gothic" w:hAnsi="MS Gothic" w:hint="eastAsia"/>
                  </w:rPr>
                  <w:t>☐</w:t>
                </w:r>
              </w:p>
            </w:tc>
          </w:sdtContent>
        </w:sdt>
        <w:sdt>
          <w:sdtPr>
            <w:id w:val="1776589439"/>
            <w14:checkbox>
              <w14:checked w14:val="0"/>
              <w14:checkedState w14:val="2612" w14:font="MS Gothic"/>
              <w14:uncheckedState w14:val="2610" w14:font="MS Gothic"/>
            </w14:checkbox>
          </w:sdtPr>
          <w:sdtContent>
            <w:tc>
              <w:tcPr>
                <w:tcW w:w="680" w:type="dxa"/>
                <w:shd w:val="clear" w:color="auto" w:fill="auto"/>
              </w:tcPr>
              <w:p w14:paraId="3DE59C2F" w14:textId="77777777" w:rsidR="007C1740" w:rsidRDefault="007C1740" w:rsidP="00D31875">
                <w:r w:rsidRPr="000777C9">
                  <w:rPr>
                    <w:rFonts w:ascii="MS Gothic" w:eastAsia="MS Gothic" w:hAnsi="MS Gothic" w:hint="eastAsia"/>
                  </w:rPr>
                  <w:t>☐</w:t>
                </w:r>
              </w:p>
            </w:tc>
          </w:sdtContent>
        </w:sdt>
        <w:sdt>
          <w:sdtPr>
            <w:id w:val="1541467980"/>
            <w14:checkbox>
              <w14:checked w14:val="0"/>
              <w14:checkedState w14:val="2612" w14:font="MS Gothic"/>
              <w14:uncheckedState w14:val="2610" w14:font="MS Gothic"/>
            </w14:checkbox>
          </w:sdtPr>
          <w:sdtContent>
            <w:tc>
              <w:tcPr>
                <w:tcW w:w="794" w:type="dxa"/>
                <w:shd w:val="clear" w:color="auto" w:fill="auto"/>
              </w:tcPr>
              <w:p w14:paraId="2CA59A6E" w14:textId="77777777" w:rsidR="007C1740" w:rsidRDefault="007C1740" w:rsidP="00D31875">
                <w:r w:rsidRPr="000777C9">
                  <w:rPr>
                    <w:rFonts w:ascii="MS Gothic" w:eastAsia="MS Gothic" w:hAnsi="MS Gothic" w:hint="eastAsia"/>
                  </w:rPr>
                  <w:t>☐</w:t>
                </w:r>
              </w:p>
            </w:tc>
          </w:sdtContent>
        </w:sdt>
      </w:tr>
      <w:tr w:rsidR="00A65714" w14:paraId="76D94EF7" w14:textId="77777777" w:rsidTr="00C6238A">
        <w:tc>
          <w:tcPr>
            <w:tcW w:w="2830" w:type="dxa"/>
            <w:shd w:val="clear" w:color="auto" w:fill="9CC2E5" w:themeFill="accent1" w:themeFillTint="99"/>
          </w:tcPr>
          <w:p w14:paraId="05549EB8" w14:textId="218A3AD7" w:rsidR="00A65714" w:rsidRPr="002B23A1" w:rsidRDefault="00A65714" w:rsidP="00D31875">
            <w:pPr>
              <w:spacing w:before="60" w:after="60"/>
              <w:rPr>
                <w:rFonts w:eastAsia="Arial" w:cstheme="minorHAnsi"/>
                <w:b/>
                <w:color w:val="000000" w:themeColor="text1"/>
                <w:sz w:val="20"/>
                <w:szCs w:val="20"/>
              </w:rPr>
            </w:pPr>
            <w:bookmarkStart w:id="3" w:name="_Hlk112921523"/>
            <w:r w:rsidRPr="002B23A1">
              <w:rPr>
                <w:rFonts w:eastAsia="Arial" w:cstheme="minorHAnsi"/>
                <w:b/>
                <w:color w:val="000000" w:themeColor="text1"/>
                <w:sz w:val="20"/>
                <w:szCs w:val="20"/>
              </w:rPr>
              <w:t xml:space="preserve">3.3 </w:t>
            </w:r>
          </w:p>
          <w:p w14:paraId="1A59A9ED" w14:textId="1264835F" w:rsidR="00A65714" w:rsidRPr="002B23A1" w:rsidRDefault="00AB7DB9" w:rsidP="00D31875">
            <w:pPr>
              <w:spacing w:before="60" w:after="60"/>
              <w:rPr>
                <w:rFonts w:eastAsia="Arial" w:cstheme="minorHAnsi"/>
                <w:color w:val="000000" w:themeColor="text1"/>
                <w:sz w:val="20"/>
                <w:szCs w:val="20"/>
              </w:rPr>
            </w:pPr>
            <w:r w:rsidRPr="00AB7DB9">
              <w:rPr>
                <w:rFonts w:eastAsia="Arial" w:cstheme="minorHAnsi"/>
                <w:color w:val="000000" w:themeColor="text1"/>
                <w:sz w:val="20"/>
                <w:szCs w:val="20"/>
              </w:rPr>
              <w:t>Families, carers and communities are informed about the operations and governance; and have an opportunity to have a say in the safeguarding policies and practices.</w:t>
            </w:r>
          </w:p>
        </w:tc>
        <w:tc>
          <w:tcPr>
            <w:tcW w:w="3119" w:type="dxa"/>
          </w:tcPr>
          <w:p w14:paraId="7CD89B99" w14:textId="1DACD942" w:rsidR="00A65714" w:rsidRPr="002B23A1" w:rsidRDefault="00A65714" w:rsidP="0057191E">
            <w:pPr>
              <w:spacing w:before="60" w:after="60"/>
              <w:rPr>
                <w:rFonts w:cstheme="minorHAnsi"/>
                <w:sz w:val="19"/>
                <w:szCs w:val="19"/>
              </w:rPr>
            </w:pPr>
            <w:r w:rsidRPr="00044EAB">
              <w:rPr>
                <w:rFonts w:cstheme="minorHAnsi"/>
                <w:bCs/>
                <w:sz w:val="19"/>
                <w:szCs w:val="19"/>
              </w:rPr>
              <w:t>P</w:t>
            </w:r>
            <w:r w:rsidRPr="00044EAB">
              <w:rPr>
                <w:rFonts w:cstheme="minorHAnsi"/>
                <w:sz w:val="19"/>
                <w:szCs w:val="19"/>
              </w:rPr>
              <w:t xml:space="preserve">rocesses are in place to engage families, carers and communities about their views on </w:t>
            </w:r>
            <w:r w:rsidR="001C6EAE" w:rsidRPr="00044EAB">
              <w:rPr>
                <w:rFonts w:cstheme="minorHAnsi"/>
                <w:sz w:val="19"/>
                <w:szCs w:val="19"/>
              </w:rPr>
              <w:t xml:space="preserve">safeguarding </w:t>
            </w:r>
            <w:r w:rsidRPr="00044EAB">
              <w:rPr>
                <w:rFonts w:cstheme="minorHAnsi"/>
                <w:sz w:val="19"/>
                <w:szCs w:val="19"/>
              </w:rPr>
              <w:t>policies</w:t>
            </w:r>
            <w:r w:rsidR="001C6EAE" w:rsidRPr="00044EAB">
              <w:rPr>
                <w:rFonts w:cstheme="minorHAnsi"/>
                <w:sz w:val="19"/>
                <w:szCs w:val="19"/>
              </w:rPr>
              <w:t xml:space="preserve"> and procedures</w:t>
            </w:r>
            <w:r w:rsidRPr="00044EAB">
              <w:rPr>
                <w:rFonts w:cstheme="minorHAnsi"/>
                <w:sz w:val="19"/>
                <w:szCs w:val="19"/>
              </w:rPr>
              <w:t>.</w:t>
            </w:r>
          </w:p>
        </w:tc>
        <w:sdt>
          <w:sdtPr>
            <w:id w:val="-1817647393"/>
            <w14:checkbox>
              <w14:checked w14:val="0"/>
              <w14:checkedState w14:val="2612" w14:font="MS Gothic"/>
              <w14:uncheckedState w14:val="2610" w14:font="MS Gothic"/>
            </w14:checkbox>
          </w:sdtPr>
          <w:sdtContent>
            <w:tc>
              <w:tcPr>
                <w:tcW w:w="425" w:type="dxa"/>
              </w:tcPr>
              <w:p w14:paraId="1CD626C2" w14:textId="77777777" w:rsidR="00A65714" w:rsidRDefault="00A65714" w:rsidP="00D31875">
                <w:r w:rsidRPr="003514FF">
                  <w:rPr>
                    <w:rFonts w:ascii="MS Gothic" w:eastAsia="MS Gothic" w:hAnsi="MS Gothic" w:hint="eastAsia"/>
                  </w:rPr>
                  <w:t>☐</w:t>
                </w:r>
              </w:p>
            </w:tc>
          </w:sdtContent>
        </w:sdt>
        <w:tc>
          <w:tcPr>
            <w:tcW w:w="6380" w:type="dxa"/>
          </w:tcPr>
          <w:p w14:paraId="4706EFB5" w14:textId="188E635D" w:rsidR="00A65714" w:rsidRPr="00044EAB" w:rsidRDefault="000F49AC" w:rsidP="00FF68DF">
            <w:pPr>
              <w:pStyle w:val="ListParagraph"/>
              <w:numPr>
                <w:ilvl w:val="0"/>
                <w:numId w:val="18"/>
              </w:numPr>
              <w:rPr>
                <w:sz w:val="20"/>
                <w:szCs w:val="20"/>
              </w:rPr>
            </w:pPr>
            <w:r w:rsidRPr="005C6537">
              <w:rPr>
                <w:rFonts w:eastAsia="MS Gothic" w:cstheme="minorHAnsi"/>
                <w:sz w:val="20"/>
                <w:szCs w:val="20"/>
              </w:rPr>
              <w:t>H</w:t>
            </w:r>
            <w:r w:rsidR="00A65714" w:rsidRPr="005C6537">
              <w:rPr>
                <w:rFonts w:cstheme="minorHAnsi"/>
                <w:sz w:val="20"/>
                <w:szCs w:val="20"/>
              </w:rPr>
              <w:t>olds</w:t>
            </w:r>
            <w:r w:rsidR="00F9640D">
              <w:rPr>
                <w:rFonts w:cstheme="minorHAnsi"/>
                <w:sz w:val="20"/>
                <w:szCs w:val="20"/>
              </w:rPr>
              <w:t xml:space="preserve"> </w:t>
            </w:r>
            <w:r w:rsidR="00A65714" w:rsidRPr="00044EAB">
              <w:rPr>
                <w:sz w:val="20"/>
                <w:szCs w:val="20"/>
              </w:rPr>
              <w:t>Information meetings</w:t>
            </w:r>
          </w:p>
          <w:p w14:paraId="7026C1CD" w14:textId="60084FDD" w:rsidR="00A65714" w:rsidRPr="00044EAB" w:rsidRDefault="00ED78F6" w:rsidP="00FF68DF">
            <w:pPr>
              <w:pStyle w:val="ListParagraph"/>
              <w:numPr>
                <w:ilvl w:val="0"/>
                <w:numId w:val="18"/>
              </w:numPr>
              <w:rPr>
                <w:sz w:val="20"/>
                <w:szCs w:val="20"/>
              </w:rPr>
            </w:pPr>
            <w:r>
              <w:rPr>
                <w:sz w:val="20"/>
                <w:szCs w:val="20"/>
              </w:rPr>
              <w:t>F</w:t>
            </w:r>
            <w:r w:rsidR="00A65714" w:rsidRPr="00044EAB">
              <w:rPr>
                <w:sz w:val="20"/>
                <w:szCs w:val="20"/>
              </w:rPr>
              <w:t>eedback is encouraged and used to improve practices</w:t>
            </w:r>
          </w:p>
          <w:p w14:paraId="19E5C784" w14:textId="64D566C9" w:rsidR="00A65714" w:rsidRPr="00044EAB" w:rsidRDefault="000F49AC" w:rsidP="00FF68DF">
            <w:pPr>
              <w:pStyle w:val="ListParagraph"/>
              <w:numPr>
                <w:ilvl w:val="0"/>
                <w:numId w:val="18"/>
              </w:numPr>
              <w:rPr>
                <w:sz w:val="20"/>
                <w:szCs w:val="20"/>
              </w:rPr>
            </w:pPr>
            <w:r w:rsidRPr="00E172B3">
              <w:rPr>
                <w:rFonts w:eastAsia="MS Gothic" w:cstheme="minorHAnsi"/>
                <w:sz w:val="20"/>
                <w:szCs w:val="20"/>
              </w:rPr>
              <w:t>P</w:t>
            </w:r>
            <w:r w:rsidR="00A65714" w:rsidRPr="00E172B3">
              <w:rPr>
                <w:rFonts w:cstheme="minorHAnsi"/>
                <w:sz w:val="20"/>
                <w:szCs w:val="20"/>
              </w:rPr>
              <w:t>romot</w:t>
            </w:r>
            <w:r w:rsidR="00A65714" w:rsidRPr="00044EAB">
              <w:rPr>
                <w:sz w:val="20"/>
                <w:szCs w:val="20"/>
              </w:rPr>
              <w:t>es and participates in community forums on safeguarding children (e.g. Child Protection Week, etc.)</w:t>
            </w:r>
          </w:p>
          <w:p w14:paraId="1F23D81D" w14:textId="1F87D134" w:rsidR="00A65714" w:rsidRDefault="00A65714" w:rsidP="00FF68DF">
            <w:pPr>
              <w:pStyle w:val="ListParagraph"/>
              <w:numPr>
                <w:ilvl w:val="0"/>
                <w:numId w:val="18"/>
              </w:numPr>
              <w:rPr>
                <w:sz w:val="20"/>
                <w:szCs w:val="20"/>
              </w:rPr>
            </w:pPr>
            <w:r w:rsidRPr="00044EAB">
              <w:rPr>
                <w:sz w:val="20"/>
                <w:szCs w:val="20"/>
              </w:rPr>
              <w:t>Safeguarding Handbook</w:t>
            </w:r>
            <w:r w:rsidR="00CE1250">
              <w:rPr>
                <w:sz w:val="20"/>
                <w:szCs w:val="20"/>
              </w:rPr>
              <w:t xml:space="preserve"> is accessible &amp; promoted</w:t>
            </w:r>
          </w:p>
          <w:p w14:paraId="233DEFC8" w14:textId="52BE8AFC" w:rsidR="00F9640D" w:rsidRDefault="00F9640D" w:rsidP="00FF68DF">
            <w:pPr>
              <w:pStyle w:val="ListParagraph"/>
              <w:numPr>
                <w:ilvl w:val="0"/>
                <w:numId w:val="18"/>
              </w:numPr>
              <w:rPr>
                <w:sz w:val="20"/>
                <w:szCs w:val="20"/>
              </w:rPr>
            </w:pPr>
            <w:r>
              <w:rPr>
                <w:sz w:val="20"/>
                <w:szCs w:val="20"/>
              </w:rPr>
              <w:t>Parish survey</w:t>
            </w:r>
            <w:r w:rsidR="00CE1250">
              <w:rPr>
                <w:sz w:val="20"/>
                <w:szCs w:val="20"/>
              </w:rPr>
              <w:t xml:space="preserve"> includes safeguarding</w:t>
            </w:r>
          </w:p>
          <w:p w14:paraId="23E9FB9A" w14:textId="5CFBD467" w:rsidR="00A65714" w:rsidRPr="005E7A1A" w:rsidRDefault="00F9640D" w:rsidP="00D31875">
            <w:pPr>
              <w:pStyle w:val="ListParagraph"/>
              <w:numPr>
                <w:ilvl w:val="0"/>
                <w:numId w:val="18"/>
              </w:numPr>
              <w:rPr>
                <w:sz w:val="20"/>
                <w:szCs w:val="20"/>
              </w:rPr>
            </w:pPr>
            <w:r>
              <w:rPr>
                <w:sz w:val="20"/>
                <w:szCs w:val="20"/>
              </w:rPr>
              <w:t xml:space="preserve">Safeguarding feedback </w:t>
            </w:r>
            <w:r w:rsidR="00CE1250">
              <w:rPr>
                <w:sz w:val="20"/>
                <w:szCs w:val="20"/>
              </w:rPr>
              <w:t xml:space="preserve">is enabled </w:t>
            </w:r>
            <w:r>
              <w:rPr>
                <w:sz w:val="20"/>
                <w:szCs w:val="20"/>
              </w:rPr>
              <w:t>on parish website</w:t>
            </w:r>
            <w:r w:rsidR="00CE1250">
              <w:rPr>
                <w:sz w:val="20"/>
                <w:szCs w:val="20"/>
              </w:rPr>
              <w:t xml:space="preserve"> &amp; office</w:t>
            </w:r>
          </w:p>
        </w:tc>
        <w:sdt>
          <w:sdtPr>
            <w:id w:val="-255440472"/>
            <w14:checkbox>
              <w14:checked w14:val="0"/>
              <w14:checkedState w14:val="2612" w14:font="MS Gothic"/>
              <w14:uncheckedState w14:val="2610" w14:font="MS Gothic"/>
            </w14:checkbox>
          </w:sdtPr>
          <w:sdtContent>
            <w:tc>
              <w:tcPr>
                <w:tcW w:w="680" w:type="dxa"/>
                <w:shd w:val="clear" w:color="auto" w:fill="auto"/>
              </w:tcPr>
              <w:p w14:paraId="62661B95" w14:textId="77777777" w:rsidR="00A65714" w:rsidRDefault="00A65714" w:rsidP="00D31875">
                <w:r w:rsidRPr="003514FF">
                  <w:rPr>
                    <w:rFonts w:ascii="MS Gothic" w:eastAsia="MS Gothic" w:hAnsi="MS Gothic" w:hint="eastAsia"/>
                  </w:rPr>
                  <w:t>☐</w:t>
                </w:r>
              </w:p>
            </w:tc>
          </w:sdtContent>
        </w:sdt>
        <w:sdt>
          <w:sdtPr>
            <w:id w:val="247697670"/>
            <w14:checkbox>
              <w14:checked w14:val="0"/>
              <w14:checkedState w14:val="2612" w14:font="MS Gothic"/>
              <w14:uncheckedState w14:val="2610" w14:font="MS Gothic"/>
            </w14:checkbox>
          </w:sdtPr>
          <w:sdtContent>
            <w:tc>
              <w:tcPr>
                <w:tcW w:w="680" w:type="dxa"/>
                <w:shd w:val="clear" w:color="auto" w:fill="auto"/>
              </w:tcPr>
              <w:p w14:paraId="023D1EC4" w14:textId="77777777" w:rsidR="00A65714" w:rsidRDefault="00A65714" w:rsidP="00D31875">
                <w:r w:rsidRPr="000777C9">
                  <w:rPr>
                    <w:rFonts w:ascii="MS Gothic" w:eastAsia="MS Gothic" w:hAnsi="MS Gothic" w:hint="eastAsia"/>
                  </w:rPr>
                  <w:t>☐</w:t>
                </w:r>
              </w:p>
            </w:tc>
          </w:sdtContent>
        </w:sdt>
        <w:sdt>
          <w:sdtPr>
            <w:id w:val="-72199392"/>
            <w14:checkbox>
              <w14:checked w14:val="0"/>
              <w14:checkedState w14:val="2612" w14:font="MS Gothic"/>
              <w14:uncheckedState w14:val="2610" w14:font="MS Gothic"/>
            </w14:checkbox>
          </w:sdtPr>
          <w:sdtContent>
            <w:tc>
              <w:tcPr>
                <w:tcW w:w="680" w:type="dxa"/>
                <w:shd w:val="clear" w:color="auto" w:fill="auto"/>
              </w:tcPr>
              <w:p w14:paraId="7DD1ED70" w14:textId="65EE078C" w:rsidR="00A65714" w:rsidRDefault="00C6238A" w:rsidP="00D31875">
                <w:r>
                  <w:rPr>
                    <w:rFonts w:ascii="MS Gothic" w:eastAsia="MS Gothic" w:hAnsi="MS Gothic" w:hint="eastAsia"/>
                  </w:rPr>
                  <w:t>☐</w:t>
                </w:r>
              </w:p>
            </w:tc>
          </w:sdtContent>
        </w:sdt>
        <w:sdt>
          <w:sdtPr>
            <w:id w:val="1384450783"/>
            <w14:checkbox>
              <w14:checked w14:val="0"/>
              <w14:checkedState w14:val="2612" w14:font="MS Gothic"/>
              <w14:uncheckedState w14:val="2610" w14:font="MS Gothic"/>
            </w14:checkbox>
          </w:sdtPr>
          <w:sdtContent>
            <w:tc>
              <w:tcPr>
                <w:tcW w:w="794" w:type="dxa"/>
                <w:shd w:val="clear" w:color="auto" w:fill="auto"/>
              </w:tcPr>
              <w:p w14:paraId="798ED048" w14:textId="314A9E86" w:rsidR="00A65714" w:rsidRDefault="00C6238A" w:rsidP="00D31875">
                <w:r>
                  <w:rPr>
                    <w:rFonts w:ascii="MS Gothic" w:eastAsia="MS Gothic" w:hAnsi="MS Gothic" w:hint="eastAsia"/>
                  </w:rPr>
                  <w:t>☐</w:t>
                </w:r>
              </w:p>
            </w:tc>
          </w:sdtContent>
        </w:sdt>
      </w:tr>
      <w:bookmarkEnd w:id="3"/>
      <w:tr w:rsidR="00C211B7" w14:paraId="740A25EE" w14:textId="77777777" w:rsidTr="00C6238A">
        <w:tc>
          <w:tcPr>
            <w:tcW w:w="2830" w:type="dxa"/>
            <w:shd w:val="clear" w:color="auto" w:fill="9CC2E5" w:themeFill="accent1" w:themeFillTint="99"/>
          </w:tcPr>
          <w:p w14:paraId="731B2526" w14:textId="77777777" w:rsidR="00C211B7" w:rsidRDefault="00C211B7" w:rsidP="00C211B7">
            <w:pPr>
              <w:spacing w:before="60" w:after="60"/>
              <w:rPr>
                <w:rFonts w:eastAsia="Arial" w:cstheme="minorHAnsi"/>
                <w:b/>
                <w:color w:val="000000" w:themeColor="text1"/>
                <w:sz w:val="20"/>
                <w:szCs w:val="20"/>
              </w:rPr>
            </w:pPr>
            <w:r>
              <w:rPr>
                <w:rFonts w:eastAsia="Arial" w:cstheme="minorHAnsi"/>
                <w:b/>
                <w:color w:val="000000" w:themeColor="text1"/>
                <w:sz w:val="20"/>
                <w:szCs w:val="20"/>
              </w:rPr>
              <w:lastRenderedPageBreak/>
              <w:t>3.4</w:t>
            </w:r>
          </w:p>
          <w:p w14:paraId="28D38AE7" w14:textId="47F2A1E9" w:rsidR="00C211B7" w:rsidRPr="00632DFE" w:rsidRDefault="00C211B7" w:rsidP="00C211B7">
            <w:pPr>
              <w:spacing w:before="60" w:after="60"/>
              <w:rPr>
                <w:rFonts w:eastAsia="Arial" w:cstheme="minorHAnsi"/>
                <w:bCs/>
                <w:color w:val="000000" w:themeColor="text1"/>
                <w:sz w:val="20"/>
                <w:szCs w:val="20"/>
              </w:rPr>
            </w:pPr>
            <w:r w:rsidRPr="00632DFE">
              <w:rPr>
                <w:rFonts w:eastAsia="Arial" w:cstheme="minorHAnsi"/>
                <w:bCs/>
                <w:color w:val="000000" w:themeColor="text1"/>
                <w:sz w:val="20"/>
                <w:szCs w:val="20"/>
              </w:rPr>
              <w:t xml:space="preserve">The </w:t>
            </w:r>
            <w:r>
              <w:rPr>
                <w:rFonts w:eastAsia="Arial" w:cstheme="minorHAnsi"/>
                <w:bCs/>
                <w:color w:val="000000" w:themeColor="text1"/>
                <w:sz w:val="20"/>
                <w:szCs w:val="20"/>
              </w:rPr>
              <w:t>parish</w:t>
            </w:r>
            <w:r w:rsidR="00FD6067">
              <w:rPr>
                <w:rFonts w:eastAsia="Arial" w:cstheme="minorHAnsi"/>
                <w:bCs/>
                <w:color w:val="000000" w:themeColor="text1"/>
                <w:sz w:val="20"/>
                <w:szCs w:val="20"/>
              </w:rPr>
              <w:t xml:space="preserve"> </w:t>
            </w:r>
            <w:r>
              <w:rPr>
                <w:rFonts w:eastAsia="Arial" w:cstheme="minorHAnsi"/>
                <w:bCs/>
                <w:color w:val="000000" w:themeColor="text1"/>
                <w:sz w:val="20"/>
                <w:szCs w:val="20"/>
              </w:rPr>
              <w:t xml:space="preserve">raises </w:t>
            </w:r>
            <w:r w:rsidRPr="00632DFE">
              <w:rPr>
                <w:rFonts w:eastAsia="Arial" w:cstheme="minorHAnsi"/>
                <w:bCs/>
                <w:color w:val="000000" w:themeColor="text1"/>
                <w:sz w:val="20"/>
                <w:szCs w:val="20"/>
              </w:rPr>
              <w:t>community awareness of the dignity and rights of all children and adults.</w:t>
            </w:r>
          </w:p>
        </w:tc>
        <w:tc>
          <w:tcPr>
            <w:tcW w:w="3119" w:type="dxa"/>
          </w:tcPr>
          <w:p w14:paraId="56849842" w14:textId="0730E475" w:rsidR="00C211B7" w:rsidRPr="00044EAB" w:rsidRDefault="00C211B7" w:rsidP="00C211B7">
            <w:pPr>
              <w:spacing w:before="60" w:after="60"/>
              <w:rPr>
                <w:rFonts w:cstheme="minorHAnsi"/>
                <w:bCs/>
                <w:sz w:val="19"/>
                <w:szCs w:val="19"/>
              </w:rPr>
            </w:pPr>
            <w:r w:rsidRPr="00632DFE">
              <w:rPr>
                <w:rFonts w:cstheme="minorHAnsi"/>
                <w:bCs/>
                <w:sz w:val="19"/>
                <w:szCs w:val="19"/>
              </w:rPr>
              <w:t xml:space="preserve">The </w:t>
            </w:r>
            <w:r>
              <w:rPr>
                <w:rFonts w:cstheme="minorHAnsi"/>
                <w:bCs/>
                <w:sz w:val="19"/>
                <w:szCs w:val="19"/>
              </w:rPr>
              <w:t>parish</w:t>
            </w:r>
            <w:r w:rsidR="00FD6067">
              <w:rPr>
                <w:rFonts w:cstheme="minorHAnsi"/>
                <w:bCs/>
                <w:sz w:val="19"/>
                <w:szCs w:val="19"/>
              </w:rPr>
              <w:t xml:space="preserve"> </w:t>
            </w:r>
            <w:r w:rsidRPr="00632DFE">
              <w:rPr>
                <w:rFonts w:cstheme="minorHAnsi"/>
                <w:bCs/>
                <w:sz w:val="19"/>
                <w:szCs w:val="19"/>
              </w:rPr>
              <w:t>promotes and/or participates in activities which raise awareness of abuse prevention and the rights and dignity of children and adults at risk.</w:t>
            </w:r>
          </w:p>
        </w:tc>
        <w:sdt>
          <w:sdtPr>
            <w:id w:val="1260334779"/>
            <w14:checkbox>
              <w14:checked w14:val="0"/>
              <w14:checkedState w14:val="2612" w14:font="MS Gothic"/>
              <w14:uncheckedState w14:val="2610" w14:font="MS Gothic"/>
            </w14:checkbox>
          </w:sdtPr>
          <w:sdtContent>
            <w:tc>
              <w:tcPr>
                <w:tcW w:w="425" w:type="dxa"/>
              </w:tcPr>
              <w:p w14:paraId="37D1FBBC" w14:textId="3F150169" w:rsidR="00C211B7" w:rsidRDefault="00C211B7" w:rsidP="00C211B7">
                <w:r>
                  <w:rPr>
                    <w:rFonts w:ascii="MS Gothic" w:eastAsia="MS Gothic" w:hAnsi="MS Gothic" w:hint="eastAsia"/>
                  </w:rPr>
                  <w:t>☐</w:t>
                </w:r>
              </w:p>
            </w:tc>
          </w:sdtContent>
        </w:sdt>
        <w:tc>
          <w:tcPr>
            <w:tcW w:w="6380" w:type="dxa"/>
          </w:tcPr>
          <w:p w14:paraId="083B5CB7" w14:textId="438B61E4" w:rsidR="00C211B7" w:rsidRDefault="00C211B7" w:rsidP="00C211B7">
            <w:pPr>
              <w:pStyle w:val="ListParagraph"/>
              <w:numPr>
                <w:ilvl w:val="0"/>
                <w:numId w:val="18"/>
              </w:numPr>
              <w:rPr>
                <w:rFonts w:eastAsia="MS Gothic" w:cstheme="minorHAnsi"/>
                <w:sz w:val="20"/>
                <w:szCs w:val="20"/>
              </w:rPr>
            </w:pPr>
            <w:r>
              <w:rPr>
                <w:rFonts w:eastAsia="MS Gothic" w:cstheme="minorHAnsi"/>
                <w:sz w:val="20"/>
                <w:szCs w:val="20"/>
              </w:rPr>
              <w:t>Child Protection Week activities are promoted</w:t>
            </w:r>
          </w:p>
          <w:p w14:paraId="1D5EF7B0" w14:textId="28A77EFC" w:rsidR="00F9640D" w:rsidRPr="00A34FDD" w:rsidRDefault="00C211B7" w:rsidP="00A34FDD">
            <w:pPr>
              <w:pStyle w:val="ListParagraph"/>
              <w:numPr>
                <w:ilvl w:val="0"/>
                <w:numId w:val="18"/>
              </w:numPr>
              <w:rPr>
                <w:rFonts w:eastAsia="MS Gothic" w:cstheme="minorHAnsi"/>
                <w:sz w:val="20"/>
                <w:szCs w:val="20"/>
              </w:rPr>
            </w:pPr>
            <w:r>
              <w:rPr>
                <w:rFonts w:eastAsia="MS Gothic" w:cstheme="minorHAnsi"/>
                <w:sz w:val="20"/>
                <w:szCs w:val="20"/>
              </w:rPr>
              <w:t>Notices to promote awareness on social issues (e.g. modern slavery, poverty)</w:t>
            </w:r>
          </w:p>
          <w:p w14:paraId="0DB33A62" w14:textId="3E16AA67" w:rsidR="00A34FDD" w:rsidRPr="005C6537" w:rsidRDefault="00A34FDD" w:rsidP="00C211B7">
            <w:pPr>
              <w:pStyle w:val="ListParagraph"/>
              <w:numPr>
                <w:ilvl w:val="0"/>
                <w:numId w:val="18"/>
              </w:numPr>
              <w:rPr>
                <w:rFonts w:eastAsia="MS Gothic" w:cstheme="minorHAnsi"/>
                <w:sz w:val="20"/>
                <w:szCs w:val="20"/>
              </w:rPr>
            </w:pPr>
            <w:r w:rsidRPr="00F23A2D">
              <w:rPr>
                <w:sz w:val="20"/>
                <w:szCs w:val="20"/>
              </w:rPr>
              <w:t>Code of Behaviour</w:t>
            </w:r>
            <w:r>
              <w:rPr>
                <w:sz w:val="20"/>
                <w:szCs w:val="20"/>
              </w:rPr>
              <w:t xml:space="preserve"> (Form 6)</w:t>
            </w:r>
            <w:r w:rsidRPr="00F23A2D">
              <w:rPr>
                <w:sz w:val="20"/>
                <w:szCs w:val="20"/>
              </w:rPr>
              <w:t xml:space="preserve"> for C</w:t>
            </w:r>
            <w:r>
              <w:rPr>
                <w:sz w:val="20"/>
                <w:szCs w:val="20"/>
              </w:rPr>
              <w:t>W</w:t>
            </w:r>
            <w:r w:rsidRPr="00F23A2D">
              <w:rPr>
                <w:sz w:val="20"/>
                <w:szCs w:val="20"/>
              </w:rPr>
              <w:t xml:space="preserve"> implemented</w:t>
            </w:r>
          </w:p>
        </w:tc>
        <w:sdt>
          <w:sdtPr>
            <w:id w:val="781843512"/>
            <w14:checkbox>
              <w14:checked w14:val="0"/>
              <w14:checkedState w14:val="2612" w14:font="MS Gothic"/>
              <w14:uncheckedState w14:val="2610" w14:font="MS Gothic"/>
            </w14:checkbox>
          </w:sdtPr>
          <w:sdtContent>
            <w:tc>
              <w:tcPr>
                <w:tcW w:w="680" w:type="dxa"/>
                <w:shd w:val="clear" w:color="auto" w:fill="auto"/>
              </w:tcPr>
              <w:p w14:paraId="2FD38856" w14:textId="5AB65326" w:rsidR="00C211B7" w:rsidRDefault="00C211B7" w:rsidP="00C211B7">
                <w:r>
                  <w:rPr>
                    <w:rFonts w:ascii="MS Gothic" w:eastAsia="MS Gothic" w:hAnsi="MS Gothic" w:hint="eastAsia"/>
                  </w:rPr>
                  <w:t>☐</w:t>
                </w:r>
              </w:p>
            </w:tc>
          </w:sdtContent>
        </w:sdt>
        <w:sdt>
          <w:sdtPr>
            <w:id w:val="1300418034"/>
            <w14:checkbox>
              <w14:checked w14:val="0"/>
              <w14:checkedState w14:val="2612" w14:font="MS Gothic"/>
              <w14:uncheckedState w14:val="2610" w14:font="MS Gothic"/>
            </w14:checkbox>
          </w:sdtPr>
          <w:sdtContent>
            <w:tc>
              <w:tcPr>
                <w:tcW w:w="680" w:type="dxa"/>
                <w:shd w:val="clear" w:color="auto" w:fill="auto"/>
              </w:tcPr>
              <w:p w14:paraId="612210B3" w14:textId="4A4A7D9B" w:rsidR="00C211B7" w:rsidRDefault="00C211B7" w:rsidP="00C211B7">
                <w:r w:rsidRPr="003514FF">
                  <w:rPr>
                    <w:rFonts w:ascii="MS Gothic" w:eastAsia="MS Gothic" w:hAnsi="MS Gothic" w:hint="eastAsia"/>
                  </w:rPr>
                  <w:t>☐</w:t>
                </w:r>
              </w:p>
            </w:tc>
          </w:sdtContent>
        </w:sdt>
        <w:sdt>
          <w:sdtPr>
            <w:id w:val="-1302918241"/>
            <w14:checkbox>
              <w14:checked w14:val="0"/>
              <w14:checkedState w14:val="2612" w14:font="MS Gothic"/>
              <w14:uncheckedState w14:val="2610" w14:font="MS Gothic"/>
            </w14:checkbox>
          </w:sdtPr>
          <w:sdtContent>
            <w:tc>
              <w:tcPr>
                <w:tcW w:w="680" w:type="dxa"/>
                <w:shd w:val="clear" w:color="auto" w:fill="auto"/>
              </w:tcPr>
              <w:p w14:paraId="72E78B79" w14:textId="7F095BFF" w:rsidR="00C211B7" w:rsidRDefault="00C211B7" w:rsidP="00C211B7">
                <w:r w:rsidRPr="003514FF">
                  <w:rPr>
                    <w:rFonts w:ascii="MS Gothic" w:eastAsia="MS Gothic" w:hAnsi="MS Gothic" w:hint="eastAsia"/>
                  </w:rPr>
                  <w:t>☐</w:t>
                </w:r>
              </w:p>
            </w:tc>
          </w:sdtContent>
        </w:sdt>
        <w:sdt>
          <w:sdtPr>
            <w:id w:val="1501703294"/>
            <w14:checkbox>
              <w14:checked w14:val="0"/>
              <w14:checkedState w14:val="2612" w14:font="MS Gothic"/>
              <w14:uncheckedState w14:val="2610" w14:font="MS Gothic"/>
            </w14:checkbox>
          </w:sdtPr>
          <w:sdtContent>
            <w:tc>
              <w:tcPr>
                <w:tcW w:w="794" w:type="dxa"/>
                <w:shd w:val="clear" w:color="auto" w:fill="auto"/>
              </w:tcPr>
              <w:p w14:paraId="37DEA91A" w14:textId="12975ACD" w:rsidR="00C211B7" w:rsidRDefault="00C211B7" w:rsidP="00C211B7">
                <w:r w:rsidRPr="003514FF">
                  <w:rPr>
                    <w:rFonts w:ascii="MS Gothic" w:eastAsia="MS Gothic" w:hAnsi="MS Gothic" w:hint="eastAsia"/>
                  </w:rPr>
                  <w:t>☐</w:t>
                </w:r>
              </w:p>
            </w:tc>
          </w:sdtContent>
        </w:sdt>
      </w:tr>
    </w:tbl>
    <w:p w14:paraId="325701D1" w14:textId="4996A593" w:rsidR="007C1740" w:rsidRDefault="007C1740"/>
    <w:p w14:paraId="4EED7D3A" w14:textId="184E7A96" w:rsidR="005E2D72" w:rsidRDefault="005E2D72">
      <w:pPr>
        <w:rPr>
          <w:b/>
          <w:sz w:val="28"/>
          <w:szCs w:val="28"/>
        </w:rPr>
      </w:pPr>
      <w:r>
        <w:rPr>
          <w:b/>
          <w:sz w:val="28"/>
          <w:szCs w:val="28"/>
        </w:rPr>
        <w:br w:type="page"/>
      </w:r>
    </w:p>
    <w:p w14:paraId="15C17AF3" w14:textId="77777777" w:rsidR="007C1740" w:rsidRDefault="007C1740" w:rsidP="007C1740">
      <w:pPr>
        <w:rPr>
          <w:b/>
          <w:sz w:val="28"/>
          <w:szCs w:val="28"/>
        </w:rPr>
      </w:pPr>
    </w:p>
    <w:tbl>
      <w:tblPr>
        <w:tblStyle w:val="TableGrid"/>
        <w:tblW w:w="15488" w:type="dxa"/>
        <w:tblLayout w:type="fixed"/>
        <w:tblLook w:val="04A0" w:firstRow="1" w:lastRow="0" w:firstColumn="1" w:lastColumn="0" w:noHBand="0" w:noVBand="1"/>
      </w:tblPr>
      <w:tblGrid>
        <w:gridCol w:w="15488"/>
      </w:tblGrid>
      <w:tr w:rsidR="007C1740" w14:paraId="342DEF9A" w14:textId="77777777" w:rsidTr="00D31875">
        <w:trPr>
          <w:trHeight w:val="293"/>
        </w:trPr>
        <w:tc>
          <w:tcPr>
            <w:tcW w:w="15488" w:type="dxa"/>
            <w:tcBorders>
              <w:bottom w:val="single" w:sz="4" w:space="0" w:color="auto"/>
            </w:tcBorders>
            <w:shd w:val="clear" w:color="auto" w:fill="1F4E79" w:themeFill="accent1" w:themeFillShade="80"/>
          </w:tcPr>
          <w:p w14:paraId="07E9ECCB" w14:textId="30A2E2C9" w:rsidR="007C1740" w:rsidRPr="005A722E" w:rsidRDefault="007C1740" w:rsidP="00D31875">
            <w:pPr>
              <w:rPr>
                <w:b/>
                <w:color w:val="FFFFFF" w:themeColor="background1"/>
              </w:rPr>
            </w:pPr>
            <w:r w:rsidRPr="005A722E">
              <w:rPr>
                <w:b/>
                <w:color w:val="FFFFFF" w:themeColor="background1"/>
              </w:rPr>
              <w:t xml:space="preserve">STANDARD </w:t>
            </w:r>
            <w:r>
              <w:rPr>
                <w:b/>
                <w:color w:val="FFFFFF" w:themeColor="background1"/>
              </w:rPr>
              <w:t>4</w:t>
            </w:r>
            <w:r w:rsidRPr="005A722E">
              <w:rPr>
                <w:b/>
                <w:color w:val="FFFFFF" w:themeColor="background1"/>
              </w:rPr>
              <w:t xml:space="preserve">. </w:t>
            </w:r>
            <w:r>
              <w:rPr>
                <w:b/>
                <w:color w:val="FFFFFF" w:themeColor="background1"/>
              </w:rPr>
              <w:t xml:space="preserve">Equity is </w:t>
            </w:r>
            <w:r w:rsidR="00C41283">
              <w:rPr>
                <w:b/>
                <w:color w:val="FFFFFF" w:themeColor="background1"/>
              </w:rPr>
              <w:t>p</w:t>
            </w:r>
            <w:r>
              <w:rPr>
                <w:b/>
                <w:color w:val="FFFFFF" w:themeColor="background1"/>
              </w:rPr>
              <w:t xml:space="preserve">romoted and </w:t>
            </w:r>
            <w:r w:rsidR="00C41283">
              <w:rPr>
                <w:b/>
                <w:color w:val="FFFFFF" w:themeColor="background1"/>
              </w:rPr>
              <w:t>D</w:t>
            </w:r>
            <w:r>
              <w:rPr>
                <w:b/>
                <w:color w:val="FFFFFF" w:themeColor="background1"/>
              </w:rPr>
              <w:t>iversity</w:t>
            </w:r>
            <w:r w:rsidR="0035287B">
              <w:rPr>
                <w:b/>
                <w:color w:val="FFFFFF" w:themeColor="background1"/>
              </w:rPr>
              <w:t xml:space="preserve"> is </w:t>
            </w:r>
            <w:r w:rsidR="00C41283">
              <w:rPr>
                <w:b/>
                <w:color w:val="FFFFFF" w:themeColor="background1"/>
              </w:rPr>
              <w:t>r</w:t>
            </w:r>
            <w:r>
              <w:rPr>
                <w:b/>
                <w:color w:val="FFFFFF" w:themeColor="background1"/>
              </w:rPr>
              <w:t>espected</w:t>
            </w:r>
          </w:p>
        </w:tc>
      </w:tr>
    </w:tbl>
    <w:p w14:paraId="614DC833" w14:textId="77777777" w:rsidR="007C1740" w:rsidRDefault="007C1740" w:rsidP="007C1740"/>
    <w:tbl>
      <w:tblPr>
        <w:tblStyle w:val="TableGrid"/>
        <w:tblW w:w="15588" w:type="dxa"/>
        <w:tblLayout w:type="fixed"/>
        <w:tblLook w:val="04A0" w:firstRow="1" w:lastRow="0" w:firstColumn="1" w:lastColumn="0" w:noHBand="0" w:noVBand="1"/>
      </w:tblPr>
      <w:tblGrid>
        <w:gridCol w:w="2830"/>
        <w:gridCol w:w="3119"/>
        <w:gridCol w:w="425"/>
        <w:gridCol w:w="6380"/>
        <w:gridCol w:w="680"/>
        <w:gridCol w:w="680"/>
        <w:gridCol w:w="680"/>
        <w:gridCol w:w="794"/>
      </w:tblGrid>
      <w:tr w:rsidR="007C1740" w14:paraId="5FD83158" w14:textId="77777777" w:rsidTr="00674733">
        <w:trPr>
          <w:trHeight w:val="293"/>
          <w:tblHeader/>
        </w:trPr>
        <w:tc>
          <w:tcPr>
            <w:tcW w:w="2830" w:type="dxa"/>
            <w:vMerge w:val="restart"/>
            <w:shd w:val="clear" w:color="auto" w:fill="1F4E79" w:themeFill="accent1" w:themeFillShade="80"/>
          </w:tcPr>
          <w:p w14:paraId="000643E4" w14:textId="77777777" w:rsidR="007C1740" w:rsidRPr="005A722E" w:rsidRDefault="007C1740" w:rsidP="00D31875">
            <w:pPr>
              <w:rPr>
                <w:b/>
                <w:color w:val="FFFFFF" w:themeColor="background1"/>
              </w:rPr>
            </w:pPr>
            <w:r w:rsidRPr="005A722E">
              <w:rPr>
                <w:b/>
                <w:color w:val="FFFFFF" w:themeColor="background1"/>
              </w:rPr>
              <w:t>Criteria</w:t>
            </w:r>
          </w:p>
        </w:tc>
        <w:tc>
          <w:tcPr>
            <w:tcW w:w="3119" w:type="dxa"/>
            <w:vMerge w:val="restart"/>
            <w:shd w:val="clear" w:color="auto" w:fill="1F4E79" w:themeFill="accent1" w:themeFillShade="80"/>
          </w:tcPr>
          <w:p w14:paraId="0B6742DF" w14:textId="77777777" w:rsidR="007C1740" w:rsidRPr="005A722E" w:rsidRDefault="007C1740" w:rsidP="00D31875">
            <w:pPr>
              <w:rPr>
                <w:b/>
                <w:color w:val="FFFFFF" w:themeColor="background1"/>
              </w:rPr>
            </w:pPr>
            <w:r w:rsidRPr="005A722E">
              <w:rPr>
                <w:b/>
                <w:color w:val="FFFFFF" w:themeColor="background1"/>
              </w:rPr>
              <w:t>Indicator</w:t>
            </w:r>
          </w:p>
        </w:tc>
        <w:tc>
          <w:tcPr>
            <w:tcW w:w="425" w:type="dxa"/>
            <w:vMerge w:val="restart"/>
            <w:shd w:val="clear" w:color="auto" w:fill="1F4E79" w:themeFill="accent1" w:themeFillShade="80"/>
            <w:textDirection w:val="btLr"/>
          </w:tcPr>
          <w:p w14:paraId="137D0B9B" w14:textId="5363B7A9" w:rsidR="007C1740" w:rsidRPr="005A722E" w:rsidRDefault="007C1740" w:rsidP="00D31875">
            <w:pPr>
              <w:ind w:left="113" w:right="113"/>
              <w:rPr>
                <w:b/>
                <w:color w:val="FFFFFF" w:themeColor="background1"/>
              </w:rPr>
            </w:pPr>
            <w:r>
              <w:rPr>
                <w:b/>
                <w:color w:val="FFFFFF" w:themeColor="background1"/>
                <w:sz w:val="20"/>
                <w:szCs w:val="20"/>
              </w:rPr>
              <w:t>N</w:t>
            </w:r>
            <w:r w:rsidR="0035287B">
              <w:rPr>
                <w:b/>
                <w:color w:val="FFFFFF" w:themeColor="background1"/>
                <w:sz w:val="20"/>
                <w:szCs w:val="20"/>
              </w:rPr>
              <w:t>/A</w:t>
            </w:r>
          </w:p>
        </w:tc>
        <w:tc>
          <w:tcPr>
            <w:tcW w:w="6380" w:type="dxa"/>
            <w:vMerge w:val="restart"/>
            <w:shd w:val="clear" w:color="auto" w:fill="1F4E79" w:themeFill="accent1" w:themeFillShade="80"/>
          </w:tcPr>
          <w:p w14:paraId="48225DB8" w14:textId="6ACA5CC0" w:rsidR="007C1740" w:rsidRPr="0035287B" w:rsidRDefault="007C1740" w:rsidP="00D31875">
            <w:pPr>
              <w:rPr>
                <w:b/>
                <w:color w:val="FFFFFF" w:themeColor="background1"/>
              </w:rPr>
            </w:pPr>
            <w:r w:rsidRPr="005A722E">
              <w:rPr>
                <w:b/>
                <w:color w:val="FFFFFF" w:themeColor="background1"/>
              </w:rPr>
              <w:t>Evidence of Co</w:t>
            </w:r>
            <w:r w:rsidR="0035287B">
              <w:rPr>
                <w:b/>
                <w:color w:val="FFFFFF" w:themeColor="background1"/>
              </w:rPr>
              <w:t>nformance</w:t>
            </w:r>
          </w:p>
        </w:tc>
        <w:tc>
          <w:tcPr>
            <w:tcW w:w="2834" w:type="dxa"/>
            <w:gridSpan w:val="4"/>
            <w:shd w:val="clear" w:color="auto" w:fill="1F4E79" w:themeFill="accent1" w:themeFillShade="80"/>
          </w:tcPr>
          <w:p w14:paraId="69724544" w14:textId="4F280696" w:rsidR="007C1740" w:rsidRPr="00B76FFE" w:rsidRDefault="007C1740" w:rsidP="00D31875">
            <w:pPr>
              <w:jc w:val="center"/>
              <w:rPr>
                <w:b/>
                <w:color w:val="FFFFFF" w:themeColor="background1"/>
                <w:sz w:val="20"/>
                <w:szCs w:val="20"/>
              </w:rPr>
            </w:pPr>
            <w:r w:rsidRPr="0073277D">
              <w:rPr>
                <w:b/>
                <w:color w:val="FFFFFF" w:themeColor="background1"/>
              </w:rPr>
              <w:t>Co</w:t>
            </w:r>
            <w:r w:rsidR="00737572">
              <w:rPr>
                <w:b/>
                <w:color w:val="FFFFFF" w:themeColor="background1"/>
              </w:rPr>
              <w:t>nformance Level</w:t>
            </w:r>
          </w:p>
        </w:tc>
      </w:tr>
      <w:tr w:rsidR="007C1740" w14:paraId="4C94EC24" w14:textId="77777777" w:rsidTr="00674733">
        <w:trPr>
          <w:cantSplit/>
          <w:trHeight w:val="1504"/>
        </w:trPr>
        <w:tc>
          <w:tcPr>
            <w:tcW w:w="2830" w:type="dxa"/>
            <w:vMerge/>
            <w:shd w:val="clear" w:color="auto" w:fill="1F4E79" w:themeFill="accent1" w:themeFillShade="80"/>
          </w:tcPr>
          <w:p w14:paraId="03E9EF8A" w14:textId="77777777" w:rsidR="007C1740" w:rsidRPr="00B76FFE" w:rsidRDefault="007C1740" w:rsidP="00D31875">
            <w:pPr>
              <w:rPr>
                <w:b/>
                <w:color w:val="FFFFFF" w:themeColor="background1"/>
                <w:sz w:val="20"/>
                <w:szCs w:val="20"/>
              </w:rPr>
            </w:pPr>
          </w:p>
        </w:tc>
        <w:tc>
          <w:tcPr>
            <w:tcW w:w="3119" w:type="dxa"/>
            <w:vMerge/>
            <w:shd w:val="clear" w:color="auto" w:fill="1F4E79" w:themeFill="accent1" w:themeFillShade="80"/>
          </w:tcPr>
          <w:p w14:paraId="40972A32" w14:textId="77777777" w:rsidR="007C1740" w:rsidRPr="00B76FFE" w:rsidRDefault="007C1740" w:rsidP="00D31875">
            <w:pPr>
              <w:rPr>
                <w:b/>
                <w:color w:val="FFFFFF" w:themeColor="background1"/>
                <w:sz w:val="20"/>
                <w:szCs w:val="20"/>
              </w:rPr>
            </w:pPr>
          </w:p>
        </w:tc>
        <w:tc>
          <w:tcPr>
            <w:tcW w:w="425" w:type="dxa"/>
            <w:vMerge/>
            <w:shd w:val="clear" w:color="auto" w:fill="1F4E79" w:themeFill="accent1" w:themeFillShade="80"/>
            <w:textDirection w:val="btLr"/>
          </w:tcPr>
          <w:p w14:paraId="023A8853" w14:textId="77777777" w:rsidR="007C1740" w:rsidRDefault="007C1740" w:rsidP="00D31875">
            <w:pPr>
              <w:ind w:left="113" w:right="113"/>
              <w:rPr>
                <w:b/>
                <w:color w:val="FFFFFF" w:themeColor="background1"/>
                <w:sz w:val="20"/>
                <w:szCs w:val="20"/>
              </w:rPr>
            </w:pPr>
          </w:p>
        </w:tc>
        <w:tc>
          <w:tcPr>
            <w:tcW w:w="6380" w:type="dxa"/>
            <w:vMerge/>
            <w:shd w:val="clear" w:color="auto" w:fill="1F4E79" w:themeFill="accent1" w:themeFillShade="80"/>
          </w:tcPr>
          <w:p w14:paraId="1A8C888F" w14:textId="77777777" w:rsidR="007C1740" w:rsidRPr="00B76FFE" w:rsidRDefault="007C1740" w:rsidP="00D31875">
            <w:pPr>
              <w:rPr>
                <w:b/>
                <w:color w:val="FFFFFF" w:themeColor="background1"/>
                <w:sz w:val="20"/>
                <w:szCs w:val="20"/>
              </w:rPr>
            </w:pPr>
          </w:p>
        </w:tc>
        <w:tc>
          <w:tcPr>
            <w:tcW w:w="680" w:type="dxa"/>
            <w:shd w:val="clear" w:color="auto" w:fill="1F4E79" w:themeFill="accent1" w:themeFillShade="80"/>
            <w:textDirection w:val="btLr"/>
          </w:tcPr>
          <w:p w14:paraId="1C5F9678" w14:textId="13EB5A81" w:rsidR="007C1740" w:rsidRPr="00B76FFE" w:rsidRDefault="007C1740" w:rsidP="00D31875">
            <w:pPr>
              <w:ind w:left="113" w:right="113"/>
              <w:rPr>
                <w:b/>
                <w:color w:val="FFFFFF" w:themeColor="background1"/>
                <w:sz w:val="20"/>
                <w:szCs w:val="20"/>
              </w:rPr>
            </w:pPr>
            <w:r>
              <w:rPr>
                <w:b/>
                <w:color w:val="FFFFFF" w:themeColor="background1"/>
                <w:sz w:val="20"/>
                <w:szCs w:val="20"/>
              </w:rPr>
              <w:t>Not</w:t>
            </w:r>
            <w:r w:rsidR="00E33CD5">
              <w:rPr>
                <w:b/>
                <w:color w:val="FFFFFF" w:themeColor="background1"/>
                <w:sz w:val="20"/>
                <w:szCs w:val="20"/>
              </w:rPr>
              <w:t>hing done</w:t>
            </w:r>
          </w:p>
        </w:tc>
        <w:tc>
          <w:tcPr>
            <w:tcW w:w="680" w:type="dxa"/>
            <w:shd w:val="clear" w:color="auto" w:fill="1F4E79" w:themeFill="accent1" w:themeFillShade="80"/>
            <w:textDirection w:val="btLr"/>
          </w:tcPr>
          <w:p w14:paraId="1A1C2CC6" w14:textId="539FDA83" w:rsidR="007C1740" w:rsidRPr="00B76FFE" w:rsidRDefault="00E33CD5" w:rsidP="00D31875">
            <w:pPr>
              <w:ind w:left="113" w:right="113"/>
              <w:rPr>
                <w:b/>
                <w:color w:val="FFFFFF" w:themeColor="background1"/>
                <w:sz w:val="20"/>
                <w:szCs w:val="20"/>
              </w:rPr>
            </w:pPr>
            <w:r>
              <w:rPr>
                <w:b/>
                <w:color w:val="FFFFFF" w:themeColor="background1"/>
                <w:sz w:val="20"/>
                <w:szCs w:val="20"/>
              </w:rPr>
              <w:t>Bits done but no action</w:t>
            </w:r>
          </w:p>
        </w:tc>
        <w:tc>
          <w:tcPr>
            <w:tcW w:w="680" w:type="dxa"/>
            <w:shd w:val="clear" w:color="auto" w:fill="1F4E79" w:themeFill="accent1" w:themeFillShade="80"/>
            <w:textDirection w:val="btLr"/>
          </w:tcPr>
          <w:p w14:paraId="45EE5DBA" w14:textId="539647DC" w:rsidR="007C1740" w:rsidRPr="00B76FFE" w:rsidRDefault="00E33CD5" w:rsidP="00D31875">
            <w:pPr>
              <w:ind w:left="113" w:right="113"/>
              <w:rPr>
                <w:b/>
                <w:color w:val="FFFFFF" w:themeColor="background1"/>
                <w:sz w:val="20"/>
                <w:szCs w:val="20"/>
              </w:rPr>
            </w:pPr>
            <w:r>
              <w:rPr>
                <w:b/>
                <w:color w:val="FFFFFF" w:themeColor="background1"/>
                <w:sz w:val="20"/>
                <w:szCs w:val="20"/>
              </w:rPr>
              <w:t>Prep done but no action</w:t>
            </w:r>
          </w:p>
        </w:tc>
        <w:tc>
          <w:tcPr>
            <w:tcW w:w="794" w:type="dxa"/>
            <w:shd w:val="clear" w:color="auto" w:fill="1F4E79" w:themeFill="accent1" w:themeFillShade="80"/>
            <w:textDirection w:val="btLr"/>
          </w:tcPr>
          <w:p w14:paraId="648E9271" w14:textId="1E2965CE" w:rsidR="007C1740" w:rsidRPr="00B76FFE" w:rsidRDefault="00E33CD5" w:rsidP="00D31875">
            <w:pPr>
              <w:ind w:left="113" w:right="113"/>
              <w:rPr>
                <w:b/>
                <w:color w:val="FFFFFF" w:themeColor="background1"/>
                <w:sz w:val="20"/>
                <w:szCs w:val="20"/>
              </w:rPr>
            </w:pPr>
            <w:r>
              <w:rPr>
                <w:b/>
                <w:color w:val="FFFFFF" w:themeColor="background1"/>
                <w:sz w:val="20"/>
                <w:szCs w:val="20"/>
              </w:rPr>
              <w:t>Fully actioned &amp; in-use</w:t>
            </w:r>
          </w:p>
        </w:tc>
      </w:tr>
      <w:tr w:rsidR="007C1740" w14:paraId="51DDF82D" w14:textId="77777777" w:rsidTr="00674733">
        <w:tc>
          <w:tcPr>
            <w:tcW w:w="2830" w:type="dxa"/>
            <w:vMerge w:val="restart"/>
            <w:shd w:val="clear" w:color="auto" w:fill="9CC2E5" w:themeFill="accent1" w:themeFillTint="99"/>
          </w:tcPr>
          <w:p w14:paraId="0833FAEC" w14:textId="329CFE4B" w:rsidR="007C1740" w:rsidRPr="003D4A61" w:rsidRDefault="007C1740" w:rsidP="00D31875">
            <w:pPr>
              <w:spacing w:before="60" w:after="60"/>
              <w:rPr>
                <w:rFonts w:cstheme="minorHAnsi"/>
                <w:b/>
                <w:sz w:val="19"/>
                <w:szCs w:val="19"/>
              </w:rPr>
            </w:pPr>
            <w:r w:rsidRPr="003D4A61">
              <w:rPr>
                <w:rFonts w:cstheme="minorHAnsi"/>
                <w:b/>
                <w:sz w:val="19"/>
                <w:szCs w:val="19"/>
              </w:rPr>
              <w:t>4.1</w:t>
            </w:r>
          </w:p>
          <w:p w14:paraId="4D2DDB0B" w14:textId="36CD0930" w:rsidR="007C1740" w:rsidRPr="002B23A1" w:rsidRDefault="00B962BD" w:rsidP="00D31875">
            <w:pPr>
              <w:spacing w:before="60" w:after="60"/>
              <w:rPr>
                <w:rFonts w:eastAsiaTheme="minorEastAsia" w:cstheme="minorHAnsi"/>
                <w:bCs/>
                <w:sz w:val="19"/>
                <w:szCs w:val="19"/>
              </w:rPr>
            </w:pPr>
            <w:r w:rsidRPr="00B962BD">
              <w:rPr>
                <w:rFonts w:eastAsiaTheme="minorEastAsia" w:cstheme="minorHAnsi"/>
                <w:bCs/>
                <w:sz w:val="19"/>
                <w:szCs w:val="19"/>
              </w:rPr>
              <w:t>The diverse circumstances and backgrounds of children and adults at risk are acknowledged and accommodated by providing appropriate support.</w:t>
            </w:r>
          </w:p>
        </w:tc>
        <w:tc>
          <w:tcPr>
            <w:tcW w:w="3119" w:type="dxa"/>
          </w:tcPr>
          <w:p w14:paraId="73390E62" w14:textId="228FFF2D" w:rsidR="007C1740" w:rsidRPr="002B23A1" w:rsidRDefault="00C805F6" w:rsidP="0057191E">
            <w:pPr>
              <w:pStyle w:val="BodyText"/>
              <w:spacing w:before="60" w:after="60"/>
              <w:rPr>
                <w:rFonts w:asciiTheme="minorHAnsi" w:eastAsiaTheme="minorHAnsi" w:hAnsiTheme="minorHAnsi" w:cstheme="minorHAnsi"/>
                <w:bCs/>
                <w:sz w:val="19"/>
                <w:szCs w:val="19"/>
                <w:lang w:val="en-AU" w:eastAsia="en-US" w:bidi="ar-SA"/>
              </w:rPr>
            </w:pPr>
            <w:r>
              <w:rPr>
                <w:rFonts w:asciiTheme="minorHAnsi" w:hAnsiTheme="minorHAnsi" w:cstheme="minorHAnsi"/>
                <w:bCs/>
                <w:sz w:val="19"/>
                <w:szCs w:val="19"/>
              </w:rPr>
              <w:t>A</w:t>
            </w:r>
            <w:r w:rsidR="007C1740">
              <w:rPr>
                <w:rFonts w:asciiTheme="minorHAnsi" w:hAnsiTheme="minorHAnsi" w:cstheme="minorHAnsi"/>
                <w:bCs/>
                <w:sz w:val="19"/>
                <w:szCs w:val="19"/>
              </w:rPr>
              <w:t>pplies the</w:t>
            </w:r>
            <w:r w:rsidR="007C1740" w:rsidRPr="002B23A1">
              <w:rPr>
                <w:rFonts w:asciiTheme="minorHAnsi" w:hAnsiTheme="minorHAnsi" w:cstheme="minorHAnsi"/>
                <w:bCs/>
                <w:sz w:val="19"/>
                <w:szCs w:val="19"/>
              </w:rPr>
              <w:t xml:space="preserve"> Safeguarding Policy </w:t>
            </w:r>
            <w:r w:rsidR="00674733">
              <w:rPr>
                <w:rFonts w:asciiTheme="minorHAnsi" w:hAnsiTheme="minorHAnsi" w:cstheme="minorHAnsi"/>
                <w:bCs/>
                <w:sz w:val="19"/>
                <w:szCs w:val="19"/>
              </w:rPr>
              <w:t xml:space="preserve">&amp; </w:t>
            </w:r>
            <w:r w:rsidR="007C1740" w:rsidRPr="002B23A1">
              <w:rPr>
                <w:rFonts w:asciiTheme="minorHAnsi" w:hAnsiTheme="minorHAnsi" w:cstheme="minorHAnsi"/>
                <w:bCs/>
                <w:sz w:val="19"/>
                <w:szCs w:val="19"/>
              </w:rPr>
              <w:t>pr</w:t>
            </w:r>
            <w:r w:rsidR="00D64915">
              <w:rPr>
                <w:rFonts w:asciiTheme="minorHAnsi" w:hAnsiTheme="minorHAnsi" w:cstheme="minorHAnsi"/>
                <w:bCs/>
                <w:sz w:val="19"/>
                <w:szCs w:val="19"/>
              </w:rPr>
              <w:t>ocedure</w:t>
            </w:r>
            <w:r w:rsidR="007C1740" w:rsidRPr="002B23A1">
              <w:rPr>
                <w:rFonts w:asciiTheme="minorHAnsi" w:hAnsiTheme="minorHAnsi" w:cstheme="minorHAnsi"/>
                <w:bCs/>
                <w:sz w:val="19"/>
                <w:szCs w:val="19"/>
              </w:rPr>
              <w:t xml:space="preserve"> </w:t>
            </w:r>
            <w:r w:rsidR="007C1740">
              <w:rPr>
                <w:rFonts w:asciiTheme="minorHAnsi" w:hAnsiTheme="minorHAnsi" w:cstheme="minorHAnsi"/>
                <w:bCs/>
                <w:sz w:val="19"/>
                <w:szCs w:val="19"/>
              </w:rPr>
              <w:t>to</w:t>
            </w:r>
            <w:r w:rsidR="007C1740" w:rsidRPr="002B23A1">
              <w:rPr>
                <w:rFonts w:asciiTheme="minorHAnsi" w:hAnsiTheme="minorHAnsi" w:cstheme="minorHAnsi"/>
                <w:bCs/>
                <w:sz w:val="19"/>
                <w:szCs w:val="19"/>
              </w:rPr>
              <w:t xml:space="preserve"> understand and identif</w:t>
            </w:r>
            <w:r w:rsidR="007C1740">
              <w:rPr>
                <w:rFonts w:asciiTheme="minorHAnsi" w:hAnsiTheme="minorHAnsi" w:cstheme="minorHAnsi"/>
                <w:bCs/>
                <w:sz w:val="19"/>
                <w:szCs w:val="19"/>
              </w:rPr>
              <w:t>y</w:t>
            </w:r>
            <w:r w:rsidR="007C1740" w:rsidRPr="002B23A1">
              <w:rPr>
                <w:rFonts w:asciiTheme="minorHAnsi" w:hAnsiTheme="minorHAnsi" w:cstheme="minorHAnsi"/>
                <w:bCs/>
                <w:sz w:val="19"/>
                <w:szCs w:val="19"/>
              </w:rPr>
              <w:t xml:space="preserve"> diverse circumstances and experiences that increase </w:t>
            </w:r>
            <w:r w:rsidR="00D64915">
              <w:rPr>
                <w:rFonts w:asciiTheme="minorHAnsi" w:hAnsiTheme="minorHAnsi" w:cstheme="minorHAnsi"/>
                <w:bCs/>
                <w:sz w:val="19"/>
                <w:szCs w:val="19"/>
              </w:rPr>
              <w:t>the risk</w:t>
            </w:r>
            <w:r w:rsidR="007C1740" w:rsidRPr="002B23A1">
              <w:rPr>
                <w:rFonts w:asciiTheme="minorHAnsi" w:hAnsiTheme="minorHAnsi" w:cstheme="minorHAnsi"/>
                <w:bCs/>
                <w:sz w:val="19"/>
                <w:szCs w:val="19"/>
              </w:rPr>
              <w:t xml:space="preserve"> </w:t>
            </w:r>
            <w:r w:rsidR="00D64915">
              <w:rPr>
                <w:rFonts w:asciiTheme="minorHAnsi" w:hAnsiTheme="minorHAnsi" w:cstheme="minorHAnsi"/>
                <w:bCs/>
                <w:sz w:val="19"/>
                <w:szCs w:val="19"/>
              </w:rPr>
              <w:t>of</w:t>
            </w:r>
            <w:r w:rsidR="007C1740" w:rsidRPr="002B23A1">
              <w:rPr>
                <w:rFonts w:asciiTheme="minorHAnsi" w:hAnsiTheme="minorHAnsi" w:cstheme="minorHAnsi"/>
                <w:bCs/>
                <w:sz w:val="19"/>
                <w:szCs w:val="19"/>
              </w:rPr>
              <w:t xml:space="preserve"> abuse.</w:t>
            </w:r>
          </w:p>
        </w:tc>
        <w:sdt>
          <w:sdtPr>
            <w:id w:val="-1139332016"/>
            <w14:checkbox>
              <w14:checked w14:val="0"/>
              <w14:checkedState w14:val="2612" w14:font="MS Gothic"/>
              <w14:uncheckedState w14:val="2610" w14:font="MS Gothic"/>
            </w14:checkbox>
          </w:sdtPr>
          <w:sdtContent>
            <w:tc>
              <w:tcPr>
                <w:tcW w:w="425" w:type="dxa"/>
              </w:tcPr>
              <w:p w14:paraId="6EE9BA30" w14:textId="77777777" w:rsidR="007C1740" w:rsidRDefault="007C1740" w:rsidP="00D31875">
                <w:r>
                  <w:rPr>
                    <w:rFonts w:ascii="MS Gothic" w:eastAsia="MS Gothic" w:hAnsi="MS Gothic" w:hint="eastAsia"/>
                  </w:rPr>
                  <w:t>☐</w:t>
                </w:r>
              </w:p>
            </w:tc>
          </w:sdtContent>
        </w:sdt>
        <w:tc>
          <w:tcPr>
            <w:tcW w:w="6380" w:type="dxa"/>
          </w:tcPr>
          <w:p w14:paraId="1798B58E" w14:textId="25EEBA29" w:rsidR="007C1740" w:rsidRPr="00C805F6" w:rsidRDefault="007C1740" w:rsidP="00FF68DF">
            <w:pPr>
              <w:pStyle w:val="ListParagraph"/>
              <w:numPr>
                <w:ilvl w:val="0"/>
                <w:numId w:val="19"/>
              </w:numPr>
              <w:rPr>
                <w:sz w:val="20"/>
                <w:szCs w:val="20"/>
              </w:rPr>
            </w:pPr>
            <w:r w:rsidRPr="00C805F6">
              <w:rPr>
                <w:sz w:val="20"/>
                <w:szCs w:val="20"/>
              </w:rPr>
              <w:t>Safeguarding Handbook is accessible and referenced</w:t>
            </w:r>
          </w:p>
          <w:p w14:paraId="5879D4A3" w14:textId="425719D9" w:rsidR="007C1740" w:rsidRPr="00C805F6" w:rsidRDefault="007C1740" w:rsidP="00FF68DF">
            <w:pPr>
              <w:pStyle w:val="ListParagraph"/>
              <w:numPr>
                <w:ilvl w:val="0"/>
                <w:numId w:val="19"/>
              </w:numPr>
              <w:rPr>
                <w:sz w:val="20"/>
                <w:szCs w:val="20"/>
              </w:rPr>
            </w:pPr>
            <w:r w:rsidRPr="00C805F6">
              <w:rPr>
                <w:sz w:val="20"/>
                <w:szCs w:val="20"/>
              </w:rPr>
              <w:t>Safeguarding practices are implemented and applied</w:t>
            </w:r>
          </w:p>
          <w:p w14:paraId="54DF5911" w14:textId="41CCFBC1" w:rsidR="007C1740" w:rsidRPr="00C805F6" w:rsidRDefault="007C1740" w:rsidP="00FF68DF">
            <w:pPr>
              <w:pStyle w:val="ListParagraph"/>
              <w:numPr>
                <w:ilvl w:val="0"/>
                <w:numId w:val="19"/>
              </w:numPr>
              <w:rPr>
                <w:sz w:val="20"/>
                <w:szCs w:val="20"/>
              </w:rPr>
            </w:pPr>
            <w:r w:rsidRPr="00C805F6">
              <w:rPr>
                <w:sz w:val="20"/>
                <w:szCs w:val="20"/>
              </w:rPr>
              <w:t>Feedback is encouraged and used to improve diversity and engagement</w:t>
            </w:r>
          </w:p>
          <w:p w14:paraId="1768B194" w14:textId="4D91961D" w:rsidR="00B02EA9" w:rsidRDefault="00B02EA9" w:rsidP="00B02EA9">
            <w:pPr>
              <w:rPr>
                <w:sz w:val="19"/>
                <w:szCs w:val="19"/>
              </w:rPr>
            </w:pPr>
          </w:p>
          <w:p w14:paraId="26712A6C" w14:textId="77777777" w:rsidR="007C1740" w:rsidRPr="00B359AF" w:rsidRDefault="007C1740" w:rsidP="00E47695">
            <w:pPr>
              <w:tabs>
                <w:tab w:val="left" w:pos="393"/>
              </w:tabs>
              <w:rPr>
                <w:rFonts w:eastAsia="Arial" w:cstheme="minorHAnsi"/>
                <w:bCs/>
                <w:sz w:val="19"/>
                <w:szCs w:val="19"/>
              </w:rPr>
            </w:pPr>
          </w:p>
        </w:tc>
        <w:sdt>
          <w:sdtPr>
            <w:id w:val="565302569"/>
            <w14:checkbox>
              <w14:checked w14:val="0"/>
              <w14:checkedState w14:val="2612" w14:font="MS Gothic"/>
              <w14:uncheckedState w14:val="2610" w14:font="MS Gothic"/>
            </w14:checkbox>
          </w:sdtPr>
          <w:sdtContent>
            <w:tc>
              <w:tcPr>
                <w:tcW w:w="680" w:type="dxa"/>
                <w:shd w:val="clear" w:color="auto" w:fill="auto"/>
              </w:tcPr>
              <w:p w14:paraId="5E7538CA" w14:textId="77777777" w:rsidR="007C1740" w:rsidRDefault="007C1740" w:rsidP="00D31875">
                <w:r>
                  <w:rPr>
                    <w:rFonts w:ascii="MS Gothic" w:eastAsia="MS Gothic" w:hAnsi="MS Gothic" w:hint="eastAsia"/>
                  </w:rPr>
                  <w:t>☐</w:t>
                </w:r>
              </w:p>
            </w:tc>
          </w:sdtContent>
        </w:sdt>
        <w:sdt>
          <w:sdtPr>
            <w:id w:val="-128716390"/>
            <w14:checkbox>
              <w14:checked w14:val="0"/>
              <w14:checkedState w14:val="2612" w14:font="MS Gothic"/>
              <w14:uncheckedState w14:val="2610" w14:font="MS Gothic"/>
            </w14:checkbox>
          </w:sdtPr>
          <w:sdtContent>
            <w:tc>
              <w:tcPr>
                <w:tcW w:w="680" w:type="dxa"/>
                <w:shd w:val="clear" w:color="auto" w:fill="auto"/>
              </w:tcPr>
              <w:p w14:paraId="52108921" w14:textId="77777777" w:rsidR="007C1740" w:rsidRDefault="007C1740" w:rsidP="00D31875">
                <w:r w:rsidRPr="000777C9">
                  <w:rPr>
                    <w:rFonts w:ascii="MS Gothic" w:eastAsia="MS Gothic" w:hAnsi="MS Gothic" w:hint="eastAsia"/>
                  </w:rPr>
                  <w:t>☐</w:t>
                </w:r>
              </w:p>
            </w:tc>
          </w:sdtContent>
        </w:sdt>
        <w:sdt>
          <w:sdtPr>
            <w:id w:val="370813466"/>
            <w14:checkbox>
              <w14:checked w14:val="0"/>
              <w14:checkedState w14:val="2612" w14:font="MS Gothic"/>
              <w14:uncheckedState w14:val="2610" w14:font="MS Gothic"/>
            </w14:checkbox>
          </w:sdtPr>
          <w:sdtContent>
            <w:tc>
              <w:tcPr>
                <w:tcW w:w="680" w:type="dxa"/>
                <w:shd w:val="clear" w:color="auto" w:fill="auto"/>
              </w:tcPr>
              <w:p w14:paraId="5F699878" w14:textId="77777777" w:rsidR="007C1740" w:rsidRDefault="007C1740" w:rsidP="00D31875">
                <w:r w:rsidRPr="000777C9">
                  <w:rPr>
                    <w:rFonts w:ascii="MS Gothic" w:eastAsia="MS Gothic" w:hAnsi="MS Gothic" w:hint="eastAsia"/>
                  </w:rPr>
                  <w:t>☐</w:t>
                </w:r>
              </w:p>
            </w:tc>
          </w:sdtContent>
        </w:sdt>
        <w:sdt>
          <w:sdtPr>
            <w:id w:val="1868789808"/>
            <w14:checkbox>
              <w14:checked w14:val="0"/>
              <w14:checkedState w14:val="2612" w14:font="MS Gothic"/>
              <w14:uncheckedState w14:val="2610" w14:font="MS Gothic"/>
            </w14:checkbox>
          </w:sdtPr>
          <w:sdtContent>
            <w:tc>
              <w:tcPr>
                <w:tcW w:w="794" w:type="dxa"/>
                <w:shd w:val="clear" w:color="auto" w:fill="auto"/>
              </w:tcPr>
              <w:p w14:paraId="710B197E" w14:textId="77777777" w:rsidR="007C1740" w:rsidRDefault="007C1740" w:rsidP="00D31875">
                <w:r w:rsidRPr="000777C9">
                  <w:rPr>
                    <w:rFonts w:ascii="MS Gothic" w:eastAsia="MS Gothic" w:hAnsi="MS Gothic" w:hint="eastAsia"/>
                  </w:rPr>
                  <w:t>☐</w:t>
                </w:r>
              </w:p>
            </w:tc>
          </w:sdtContent>
        </w:sdt>
      </w:tr>
      <w:tr w:rsidR="007C1740" w14:paraId="6FC49BB2" w14:textId="77777777" w:rsidTr="00674733">
        <w:tc>
          <w:tcPr>
            <w:tcW w:w="2830" w:type="dxa"/>
            <w:vMerge/>
            <w:shd w:val="clear" w:color="auto" w:fill="9CC2E5" w:themeFill="accent1" w:themeFillTint="99"/>
          </w:tcPr>
          <w:p w14:paraId="4B86A47F" w14:textId="77777777" w:rsidR="007C1740" w:rsidRPr="003B5DCF" w:rsidRDefault="007C1740" w:rsidP="00D31875">
            <w:pPr>
              <w:spacing w:before="60" w:after="60"/>
              <w:rPr>
                <w:rFonts w:eastAsia="Arial" w:cstheme="minorHAnsi"/>
                <w:b/>
                <w:color w:val="000000" w:themeColor="text1"/>
                <w:sz w:val="19"/>
                <w:szCs w:val="19"/>
              </w:rPr>
            </w:pPr>
          </w:p>
        </w:tc>
        <w:tc>
          <w:tcPr>
            <w:tcW w:w="3119" w:type="dxa"/>
          </w:tcPr>
          <w:p w14:paraId="0761874A" w14:textId="3EB979C5" w:rsidR="007C1740" w:rsidRPr="00397131" w:rsidRDefault="00C86A8A" w:rsidP="0057191E">
            <w:pPr>
              <w:rPr>
                <w:color w:val="FF0000"/>
                <w:sz w:val="19"/>
                <w:szCs w:val="19"/>
              </w:rPr>
            </w:pPr>
            <w:r w:rsidRPr="00EE5B8B">
              <w:rPr>
                <w:rFonts w:cstheme="minorHAnsi"/>
                <w:sz w:val="19"/>
                <w:szCs w:val="19"/>
              </w:rPr>
              <w:t>A</w:t>
            </w:r>
            <w:r w:rsidR="007C1740" w:rsidRPr="00EE5B8B">
              <w:rPr>
                <w:rFonts w:cstheme="minorHAnsi"/>
                <w:sz w:val="19"/>
                <w:szCs w:val="19"/>
              </w:rPr>
              <w:t xml:space="preserve">pplies the Complaints Handling Policy </w:t>
            </w:r>
            <w:r w:rsidR="00674733" w:rsidRPr="00EE5B8B">
              <w:rPr>
                <w:rFonts w:cstheme="minorHAnsi"/>
                <w:sz w:val="19"/>
                <w:szCs w:val="19"/>
              </w:rPr>
              <w:t xml:space="preserve">&amp; </w:t>
            </w:r>
            <w:r w:rsidR="007C1740" w:rsidRPr="00EE5B8B">
              <w:rPr>
                <w:rFonts w:cstheme="minorHAnsi"/>
                <w:sz w:val="19"/>
                <w:szCs w:val="19"/>
              </w:rPr>
              <w:t>pr</w:t>
            </w:r>
            <w:r w:rsidR="00D64915" w:rsidRPr="00EE5B8B">
              <w:rPr>
                <w:rFonts w:cstheme="minorHAnsi"/>
                <w:sz w:val="19"/>
                <w:szCs w:val="19"/>
              </w:rPr>
              <w:t>ocedure</w:t>
            </w:r>
            <w:r w:rsidR="007C1740" w:rsidRPr="00EE5B8B">
              <w:rPr>
                <w:rFonts w:cstheme="minorHAnsi"/>
                <w:sz w:val="19"/>
                <w:szCs w:val="19"/>
              </w:rPr>
              <w:t xml:space="preserve"> to </w:t>
            </w:r>
            <w:r w:rsidR="00192E0E" w:rsidRPr="00EE5B8B">
              <w:rPr>
                <w:rFonts w:cstheme="minorHAnsi"/>
                <w:sz w:val="19"/>
                <w:szCs w:val="19"/>
              </w:rPr>
              <w:t>address</w:t>
            </w:r>
            <w:r w:rsidR="007C1740" w:rsidRPr="00EE5B8B">
              <w:rPr>
                <w:rFonts w:cstheme="minorHAnsi"/>
                <w:sz w:val="19"/>
                <w:szCs w:val="19"/>
              </w:rPr>
              <w:t xml:space="preserve"> barriers that</w:t>
            </w:r>
            <w:r w:rsidR="00D64915" w:rsidRPr="00EE5B8B">
              <w:rPr>
                <w:rFonts w:cstheme="minorHAnsi"/>
                <w:sz w:val="19"/>
                <w:szCs w:val="19"/>
              </w:rPr>
              <w:t xml:space="preserve"> may</w:t>
            </w:r>
            <w:r w:rsidR="007C1740" w:rsidRPr="00EE5B8B">
              <w:rPr>
                <w:rFonts w:cstheme="minorHAnsi"/>
                <w:sz w:val="19"/>
                <w:szCs w:val="19"/>
              </w:rPr>
              <w:t xml:space="preserve"> prevent </w:t>
            </w:r>
            <w:r w:rsidR="00192E0E" w:rsidRPr="00EE5B8B">
              <w:rPr>
                <w:rFonts w:cstheme="minorHAnsi"/>
                <w:sz w:val="19"/>
                <w:szCs w:val="19"/>
              </w:rPr>
              <w:t>a</w:t>
            </w:r>
            <w:r w:rsidR="007C1740" w:rsidRPr="00EE5B8B">
              <w:rPr>
                <w:rFonts w:cstheme="minorHAnsi"/>
                <w:sz w:val="19"/>
                <w:szCs w:val="19"/>
              </w:rPr>
              <w:t xml:space="preserve"> disclos</w:t>
            </w:r>
            <w:r w:rsidR="00192E0E" w:rsidRPr="00EE5B8B">
              <w:rPr>
                <w:rFonts w:cstheme="minorHAnsi"/>
                <w:sz w:val="19"/>
                <w:szCs w:val="19"/>
              </w:rPr>
              <w:t>ure</w:t>
            </w:r>
            <w:r w:rsidR="00DE33CB" w:rsidRPr="00EE5B8B">
              <w:rPr>
                <w:rFonts w:cstheme="minorHAnsi"/>
                <w:sz w:val="19"/>
                <w:szCs w:val="19"/>
              </w:rPr>
              <w:t xml:space="preserve"> of abuse being made and that hinder C</w:t>
            </w:r>
            <w:r w:rsidR="00C06612" w:rsidRPr="00EE5B8B">
              <w:rPr>
                <w:rFonts w:cstheme="minorHAnsi"/>
                <w:sz w:val="19"/>
                <w:szCs w:val="19"/>
              </w:rPr>
              <w:t>W</w:t>
            </w:r>
            <w:r w:rsidR="00295884" w:rsidRPr="00EE5B8B">
              <w:rPr>
                <w:rFonts w:cstheme="minorHAnsi"/>
                <w:sz w:val="19"/>
                <w:szCs w:val="19"/>
              </w:rPr>
              <w:t xml:space="preserve"> from recognising and responding </w:t>
            </w:r>
            <w:r w:rsidR="00D64915" w:rsidRPr="00EE5B8B">
              <w:rPr>
                <w:rFonts w:cstheme="minorHAnsi"/>
                <w:sz w:val="19"/>
                <w:szCs w:val="19"/>
              </w:rPr>
              <w:t>appropriately</w:t>
            </w:r>
            <w:r w:rsidR="007C1740" w:rsidRPr="00EE5B8B">
              <w:rPr>
                <w:rFonts w:cstheme="minorHAnsi"/>
                <w:sz w:val="19"/>
                <w:szCs w:val="19"/>
              </w:rPr>
              <w:t>.</w:t>
            </w:r>
          </w:p>
        </w:tc>
        <w:sdt>
          <w:sdtPr>
            <w:id w:val="458771467"/>
            <w14:checkbox>
              <w14:checked w14:val="0"/>
              <w14:checkedState w14:val="2612" w14:font="MS Gothic"/>
              <w14:uncheckedState w14:val="2610" w14:font="MS Gothic"/>
            </w14:checkbox>
          </w:sdtPr>
          <w:sdtContent>
            <w:tc>
              <w:tcPr>
                <w:tcW w:w="425" w:type="dxa"/>
              </w:tcPr>
              <w:p w14:paraId="438FCB9E" w14:textId="47EB35B9" w:rsidR="007C1740" w:rsidRPr="00397131" w:rsidRDefault="0083042C" w:rsidP="00D31875">
                <w:pPr>
                  <w:rPr>
                    <w:color w:val="FF0000"/>
                  </w:rPr>
                </w:pPr>
                <w:r w:rsidRPr="00EE5B8B">
                  <w:rPr>
                    <w:rFonts w:ascii="MS Gothic" w:eastAsia="MS Gothic" w:hAnsi="MS Gothic" w:hint="eastAsia"/>
                  </w:rPr>
                  <w:t>☐</w:t>
                </w:r>
              </w:p>
            </w:tc>
          </w:sdtContent>
        </w:sdt>
        <w:tc>
          <w:tcPr>
            <w:tcW w:w="6380" w:type="dxa"/>
          </w:tcPr>
          <w:p w14:paraId="0E2A3853" w14:textId="312EC1E1" w:rsidR="002D2417" w:rsidRPr="00EE5B8B" w:rsidRDefault="002D2417" w:rsidP="00FF68DF">
            <w:pPr>
              <w:pStyle w:val="ListParagraph"/>
              <w:numPr>
                <w:ilvl w:val="0"/>
                <w:numId w:val="20"/>
              </w:numPr>
              <w:rPr>
                <w:sz w:val="20"/>
                <w:szCs w:val="20"/>
              </w:rPr>
            </w:pPr>
            <w:r w:rsidRPr="00EE5B8B">
              <w:rPr>
                <w:sz w:val="20"/>
                <w:szCs w:val="20"/>
              </w:rPr>
              <w:t xml:space="preserve">Reporting and Responding </w:t>
            </w:r>
            <w:r w:rsidR="00EB1748">
              <w:rPr>
                <w:sz w:val="20"/>
                <w:szCs w:val="20"/>
              </w:rPr>
              <w:t>resource</w:t>
            </w:r>
            <w:r w:rsidRPr="00EE5B8B">
              <w:rPr>
                <w:sz w:val="20"/>
                <w:szCs w:val="20"/>
              </w:rPr>
              <w:t xml:space="preserve"> </w:t>
            </w:r>
            <w:r w:rsidR="00EB1748">
              <w:rPr>
                <w:sz w:val="20"/>
                <w:szCs w:val="20"/>
              </w:rPr>
              <w:t>are</w:t>
            </w:r>
            <w:r w:rsidRPr="00EE5B8B">
              <w:rPr>
                <w:sz w:val="20"/>
                <w:szCs w:val="20"/>
              </w:rPr>
              <w:t xml:space="preserve"> communicated</w:t>
            </w:r>
          </w:p>
          <w:p w14:paraId="6DD0B969" w14:textId="398319D1" w:rsidR="00A34FDD" w:rsidRPr="00EE5B8B" w:rsidRDefault="00A34FDD" w:rsidP="00FF68DF">
            <w:pPr>
              <w:pStyle w:val="ListParagraph"/>
              <w:numPr>
                <w:ilvl w:val="0"/>
                <w:numId w:val="20"/>
              </w:numPr>
              <w:rPr>
                <w:sz w:val="20"/>
                <w:szCs w:val="20"/>
              </w:rPr>
            </w:pPr>
            <w:r w:rsidRPr="00EE5B8B">
              <w:rPr>
                <w:sz w:val="20"/>
                <w:szCs w:val="20"/>
              </w:rPr>
              <w:t xml:space="preserve">Reporting plan is </w:t>
            </w:r>
            <w:r w:rsidR="00EE5B8B">
              <w:rPr>
                <w:sz w:val="20"/>
                <w:szCs w:val="20"/>
              </w:rPr>
              <w:t xml:space="preserve">accessible </w:t>
            </w:r>
            <w:r w:rsidR="00EB1748">
              <w:rPr>
                <w:sz w:val="20"/>
                <w:szCs w:val="20"/>
              </w:rPr>
              <w:t>publicly</w:t>
            </w:r>
          </w:p>
          <w:p w14:paraId="436F04B5" w14:textId="6538A668" w:rsidR="00B02EA9" w:rsidRPr="00EE5B8B" w:rsidRDefault="00B02EA9" w:rsidP="00B02EA9">
            <w:pPr>
              <w:rPr>
                <w:sz w:val="19"/>
                <w:szCs w:val="19"/>
              </w:rPr>
            </w:pPr>
          </w:p>
          <w:p w14:paraId="15147B3C" w14:textId="77777777" w:rsidR="00B02EA9" w:rsidRPr="00EE5B8B" w:rsidRDefault="00B02EA9" w:rsidP="00E47695">
            <w:pPr>
              <w:tabs>
                <w:tab w:val="left" w:pos="393"/>
              </w:tabs>
              <w:rPr>
                <w:rFonts w:eastAsia="Arial" w:cstheme="minorHAnsi"/>
                <w:bCs/>
                <w:sz w:val="19"/>
                <w:szCs w:val="19"/>
              </w:rPr>
            </w:pPr>
          </w:p>
        </w:tc>
        <w:sdt>
          <w:sdtPr>
            <w:id w:val="-2082200893"/>
            <w14:checkbox>
              <w14:checked w14:val="0"/>
              <w14:checkedState w14:val="2612" w14:font="MS Gothic"/>
              <w14:uncheckedState w14:val="2610" w14:font="MS Gothic"/>
            </w14:checkbox>
          </w:sdtPr>
          <w:sdtContent>
            <w:tc>
              <w:tcPr>
                <w:tcW w:w="680" w:type="dxa"/>
                <w:shd w:val="clear" w:color="auto" w:fill="auto"/>
              </w:tcPr>
              <w:p w14:paraId="4DC85A5A" w14:textId="77777777" w:rsidR="007C1740" w:rsidRDefault="007C1740" w:rsidP="00D31875">
                <w:r w:rsidRPr="003514FF">
                  <w:rPr>
                    <w:rFonts w:ascii="MS Gothic" w:eastAsia="MS Gothic" w:hAnsi="MS Gothic" w:hint="eastAsia"/>
                  </w:rPr>
                  <w:t>☐</w:t>
                </w:r>
              </w:p>
            </w:tc>
          </w:sdtContent>
        </w:sdt>
        <w:sdt>
          <w:sdtPr>
            <w:id w:val="-429039344"/>
            <w14:checkbox>
              <w14:checked w14:val="0"/>
              <w14:checkedState w14:val="2612" w14:font="MS Gothic"/>
              <w14:uncheckedState w14:val="2610" w14:font="MS Gothic"/>
            </w14:checkbox>
          </w:sdtPr>
          <w:sdtContent>
            <w:tc>
              <w:tcPr>
                <w:tcW w:w="680" w:type="dxa"/>
                <w:shd w:val="clear" w:color="auto" w:fill="auto"/>
              </w:tcPr>
              <w:p w14:paraId="1A3F1952" w14:textId="77777777" w:rsidR="007C1740" w:rsidRDefault="007C1740" w:rsidP="00D31875">
                <w:r w:rsidRPr="000777C9">
                  <w:rPr>
                    <w:rFonts w:ascii="MS Gothic" w:eastAsia="MS Gothic" w:hAnsi="MS Gothic" w:hint="eastAsia"/>
                  </w:rPr>
                  <w:t>☐</w:t>
                </w:r>
              </w:p>
            </w:tc>
          </w:sdtContent>
        </w:sdt>
        <w:sdt>
          <w:sdtPr>
            <w:id w:val="-42908961"/>
            <w14:checkbox>
              <w14:checked w14:val="0"/>
              <w14:checkedState w14:val="2612" w14:font="MS Gothic"/>
              <w14:uncheckedState w14:val="2610" w14:font="MS Gothic"/>
            </w14:checkbox>
          </w:sdtPr>
          <w:sdtContent>
            <w:tc>
              <w:tcPr>
                <w:tcW w:w="680" w:type="dxa"/>
                <w:shd w:val="clear" w:color="auto" w:fill="auto"/>
              </w:tcPr>
              <w:p w14:paraId="01BB247A" w14:textId="77777777" w:rsidR="007C1740" w:rsidRDefault="007C1740" w:rsidP="00D31875">
                <w:r w:rsidRPr="000777C9">
                  <w:rPr>
                    <w:rFonts w:ascii="MS Gothic" w:eastAsia="MS Gothic" w:hAnsi="MS Gothic" w:hint="eastAsia"/>
                  </w:rPr>
                  <w:t>☐</w:t>
                </w:r>
              </w:p>
            </w:tc>
          </w:sdtContent>
        </w:sdt>
        <w:sdt>
          <w:sdtPr>
            <w:id w:val="-1002969791"/>
            <w14:checkbox>
              <w14:checked w14:val="0"/>
              <w14:checkedState w14:val="2612" w14:font="MS Gothic"/>
              <w14:uncheckedState w14:val="2610" w14:font="MS Gothic"/>
            </w14:checkbox>
          </w:sdtPr>
          <w:sdtContent>
            <w:tc>
              <w:tcPr>
                <w:tcW w:w="794" w:type="dxa"/>
                <w:shd w:val="clear" w:color="auto" w:fill="auto"/>
              </w:tcPr>
              <w:p w14:paraId="03730CF4" w14:textId="77777777" w:rsidR="007C1740" w:rsidRDefault="007C1740" w:rsidP="00D31875">
                <w:r w:rsidRPr="000777C9">
                  <w:rPr>
                    <w:rFonts w:ascii="MS Gothic" w:eastAsia="MS Gothic" w:hAnsi="MS Gothic" w:hint="eastAsia"/>
                  </w:rPr>
                  <w:t>☐</w:t>
                </w:r>
              </w:p>
            </w:tc>
          </w:sdtContent>
        </w:sdt>
      </w:tr>
      <w:tr w:rsidR="007C1740" w14:paraId="63D30720" w14:textId="77777777" w:rsidTr="00674733">
        <w:tc>
          <w:tcPr>
            <w:tcW w:w="2830" w:type="dxa"/>
            <w:shd w:val="clear" w:color="auto" w:fill="9CC2E5" w:themeFill="accent1" w:themeFillTint="99"/>
          </w:tcPr>
          <w:p w14:paraId="6495EF31" w14:textId="027EAC8D" w:rsidR="007C1740" w:rsidRPr="002B23A1" w:rsidRDefault="007C1740" w:rsidP="00D31875">
            <w:pPr>
              <w:spacing w:before="60" w:after="60"/>
              <w:rPr>
                <w:rFonts w:cstheme="minorHAnsi"/>
                <w:b/>
                <w:sz w:val="19"/>
                <w:szCs w:val="19"/>
              </w:rPr>
            </w:pPr>
            <w:r w:rsidRPr="002B23A1">
              <w:rPr>
                <w:rFonts w:cstheme="minorHAnsi"/>
                <w:b/>
                <w:sz w:val="19"/>
                <w:szCs w:val="19"/>
              </w:rPr>
              <w:t>4.2</w:t>
            </w:r>
          </w:p>
          <w:p w14:paraId="70EC2B35" w14:textId="6318FAD3" w:rsidR="007C1740" w:rsidRPr="00F70BBE" w:rsidRDefault="00D64915" w:rsidP="00D31875">
            <w:pPr>
              <w:spacing w:before="60" w:after="60"/>
              <w:rPr>
                <w:rFonts w:cstheme="minorHAnsi"/>
                <w:sz w:val="19"/>
                <w:szCs w:val="19"/>
              </w:rPr>
            </w:pPr>
            <w:r w:rsidRPr="00D64915">
              <w:rPr>
                <w:rFonts w:cstheme="minorHAnsi"/>
                <w:sz w:val="19"/>
                <w:szCs w:val="19"/>
              </w:rPr>
              <w:t>Children and adults have access to information, support and complaints processes in ways that promote inclusion, are culturally safe, and accessible.</w:t>
            </w:r>
          </w:p>
        </w:tc>
        <w:tc>
          <w:tcPr>
            <w:tcW w:w="3119" w:type="dxa"/>
          </w:tcPr>
          <w:p w14:paraId="2F4286B8" w14:textId="6F05877E" w:rsidR="007C1740" w:rsidRPr="002B23A1" w:rsidRDefault="00531E80" w:rsidP="0057191E">
            <w:pPr>
              <w:pStyle w:val="BodyText"/>
              <w:spacing w:before="60" w:after="60"/>
              <w:rPr>
                <w:rFonts w:asciiTheme="minorHAnsi" w:eastAsiaTheme="minorHAnsi" w:hAnsiTheme="minorHAnsi" w:cstheme="minorHAnsi"/>
                <w:sz w:val="19"/>
                <w:szCs w:val="19"/>
                <w:lang w:val="en-AU" w:eastAsia="en-US" w:bidi="ar-SA"/>
              </w:rPr>
            </w:pPr>
            <w:r>
              <w:rPr>
                <w:rFonts w:asciiTheme="minorHAnsi" w:hAnsiTheme="minorHAnsi" w:cstheme="minorHAnsi"/>
                <w:sz w:val="19"/>
                <w:szCs w:val="19"/>
              </w:rPr>
              <w:t>P</w:t>
            </w:r>
            <w:r w:rsidR="007C1740" w:rsidRPr="00531E80">
              <w:rPr>
                <w:rFonts w:asciiTheme="minorHAnsi" w:hAnsiTheme="minorHAnsi" w:cstheme="minorHAnsi"/>
                <w:sz w:val="19"/>
                <w:szCs w:val="19"/>
              </w:rPr>
              <w:t xml:space="preserve">romotes </w:t>
            </w:r>
            <w:r w:rsidR="002D2417" w:rsidRPr="00531E80">
              <w:rPr>
                <w:rFonts w:asciiTheme="minorHAnsi" w:hAnsiTheme="minorHAnsi" w:cstheme="minorHAnsi"/>
                <w:sz w:val="19"/>
                <w:szCs w:val="19"/>
              </w:rPr>
              <w:t>culturally safe</w:t>
            </w:r>
            <w:r>
              <w:rPr>
                <w:rFonts w:asciiTheme="minorHAnsi" w:hAnsiTheme="minorHAnsi" w:cstheme="minorHAnsi"/>
                <w:sz w:val="19"/>
                <w:szCs w:val="19"/>
              </w:rPr>
              <w:t xml:space="preserve"> space, </w:t>
            </w:r>
            <w:r w:rsidR="002611B1" w:rsidRPr="00531E80">
              <w:rPr>
                <w:rFonts w:asciiTheme="minorHAnsi" w:hAnsiTheme="minorHAnsi" w:cstheme="minorHAnsi"/>
                <w:sz w:val="19"/>
                <w:szCs w:val="19"/>
              </w:rPr>
              <w:t xml:space="preserve">accessible </w:t>
            </w:r>
            <w:r w:rsidR="002611B1">
              <w:rPr>
                <w:rFonts w:asciiTheme="minorHAnsi" w:hAnsiTheme="minorHAnsi" w:cstheme="minorHAnsi"/>
                <w:sz w:val="19"/>
                <w:szCs w:val="19"/>
              </w:rPr>
              <w:t xml:space="preserve">information </w:t>
            </w:r>
            <w:r w:rsidR="002611B1" w:rsidRPr="00531E80">
              <w:rPr>
                <w:rFonts w:asciiTheme="minorHAnsi" w:hAnsiTheme="minorHAnsi" w:cstheme="minorHAnsi"/>
                <w:sz w:val="19"/>
                <w:szCs w:val="19"/>
              </w:rPr>
              <w:t>and easy to understand</w:t>
            </w:r>
            <w:r w:rsidR="002611B1">
              <w:rPr>
                <w:rFonts w:asciiTheme="minorHAnsi" w:hAnsiTheme="minorHAnsi" w:cstheme="minorHAnsi"/>
                <w:sz w:val="19"/>
                <w:szCs w:val="19"/>
              </w:rPr>
              <w:t>. I</w:t>
            </w:r>
            <w:r w:rsidR="002611B1" w:rsidRPr="002611B1">
              <w:rPr>
                <w:rFonts w:asciiTheme="minorHAnsi" w:hAnsiTheme="minorHAnsi" w:cstheme="minorHAnsi"/>
                <w:sz w:val="19"/>
                <w:szCs w:val="19"/>
              </w:rPr>
              <w:t>nforms all children of the support and complaints processes available to them</w:t>
            </w:r>
            <w:r w:rsidR="002D2417" w:rsidRPr="00531E80">
              <w:rPr>
                <w:rFonts w:asciiTheme="minorHAnsi" w:hAnsiTheme="minorHAnsi" w:cstheme="minorHAnsi"/>
                <w:sz w:val="19"/>
                <w:szCs w:val="19"/>
              </w:rPr>
              <w:t>.</w:t>
            </w:r>
          </w:p>
        </w:tc>
        <w:sdt>
          <w:sdtPr>
            <w:id w:val="1614009848"/>
            <w14:checkbox>
              <w14:checked w14:val="0"/>
              <w14:checkedState w14:val="2612" w14:font="MS Gothic"/>
              <w14:uncheckedState w14:val="2610" w14:font="MS Gothic"/>
            </w14:checkbox>
          </w:sdtPr>
          <w:sdtContent>
            <w:tc>
              <w:tcPr>
                <w:tcW w:w="425" w:type="dxa"/>
              </w:tcPr>
              <w:p w14:paraId="2636FB11" w14:textId="77777777" w:rsidR="007C1740" w:rsidRDefault="007C1740" w:rsidP="00D31875">
                <w:r>
                  <w:rPr>
                    <w:rFonts w:ascii="MS Gothic" w:eastAsia="MS Gothic" w:hAnsi="MS Gothic" w:hint="eastAsia"/>
                  </w:rPr>
                  <w:t>☐</w:t>
                </w:r>
              </w:p>
            </w:tc>
          </w:sdtContent>
        </w:sdt>
        <w:tc>
          <w:tcPr>
            <w:tcW w:w="6380" w:type="dxa"/>
          </w:tcPr>
          <w:p w14:paraId="648A4373" w14:textId="63C0D235" w:rsidR="007C1740" w:rsidRPr="00531E80" w:rsidRDefault="00531E80" w:rsidP="00FF68DF">
            <w:pPr>
              <w:pStyle w:val="ListParagraph"/>
              <w:numPr>
                <w:ilvl w:val="0"/>
                <w:numId w:val="20"/>
              </w:numPr>
              <w:rPr>
                <w:sz w:val="20"/>
                <w:szCs w:val="20"/>
              </w:rPr>
            </w:pPr>
            <w:r w:rsidRPr="00531E80">
              <w:rPr>
                <w:sz w:val="20"/>
                <w:szCs w:val="20"/>
              </w:rPr>
              <w:t>CAP a</w:t>
            </w:r>
            <w:r w:rsidR="007C1740" w:rsidRPr="00531E80">
              <w:rPr>
                <w:sz w:val="20"/>
                <w:szCs w:val="20"/>
              </w:rPr>
              <w:t>pproved child-friendly material is distributed and promoted</w:t>
            </w:r>
          </w:p>
          <w:p w14:paraId="274A7ADB" w14:textId="4C2ABF82" w:rsidR="007C1740" w:rsidRDefault="00531E80" w:rsidP="00FF68DF">
            <w:pPr>
              <w:pStyle w:val="ListParagraph"/>
              <w:numPr>
                <w:ilvl w:val="0"/>
                <w:numId w:val="20"/>
              </w:numPr>
              <w:rPr>
                <w:sz w:val="20"/>
                <w:szCs w:val="20"/>
              </w:rPr>
            </w:pPr>
            <w:r w:rsidRPr="00531E80">
              <w:rPr>
                <w:sz w:val="20"/>
                <w:szCs w:val="20"/>
              </w:rPr>
              <w:t>CAP p</w:t>
            </w:r>
            <w:r w:rsidR="007C1740" w:rsidRPr="00531E80">
              <w:rPr>
                <w:sz w:val="20"/>
                <w:szCs w:val="20"/>
              </w:rPr>
              <w:t>ublication</w:t>
            </w:r>
            <w:r w:rsidR="00E47695" w:rsidRPr="00531E80">
              <w:rPr>
                <w:sz w:val="20"/>
                <w:szCs w:val="20"/>
              </w:rPr>
              <w:t>s</w:t>
            </w:r>
            <w:r w:rsidRPr="00531E80">
              <w:rPr>
                <w:sz w:val="20"/>
                <w:szCs w:val="20"/>
              </w:rPr>
              <w:t xml:space="preserve"> </w:t>
            </w:r>
            <w:r w:rsidR="00E47695" w:rsidRPr="00531E80">
              <w:rPr>
                <w:sz w:val="20"/>
                <w:szCs w:val="20"/>
              </w:rPr>
              <w:t>are</w:t>
            </w:r>
            <w:r w:rsidR="007C1740" w:rsidRPr="00531E80">
              <w:rPr>
                <w:sz w:val="20"/>
                <w:szCs w:val="20"/>
              </w:rPr>
              <w:t xml:space="preserve"> promoted</w:t>
            </w:r>
            <w:r w:rsidR="00E47695" w:rsidRPr="00531E80">
              <w:rPr>
                <w:sz w:val="20"/>
                <w:szCs w:val="20"/>
              </w:rPr>
              <w:t xml:space="preserve"> in culturally safe methods</w:t>
            </w:r>
          </w:p>
          <w:p w14:paraId="1F01B0BA" w14:textId="66286D3E" w:rsidR="00397131" w:rsidRPr="00531E80" w:rsidRDefault="00397131" w:rsidP="00FF68DF">
            <w:pPr>
              <w:pStyle w:val="ListParagraph"/>
              <w:numPr>
                <w:ilvl w:val="0"/>
                <w:numId w:val="20"/>
              </w:numPr>
              <w:rPr>
                <w:sz w:val="20"/>
                <w:szCs w:val="20"/>
              </w:rPr>
            </w:pPr>
            <w:r>
              <w:rPr>
                <w:sz w:val="20"/>
                <w:szCs w:val="20"/>
              </w:rPr>
              <w:t xml:space="preserve">Safeguarding Officers </w:t>
            </w:r>
            <w:r w:rsidR="00EB1748">
              <w:rPr>
                <w:sz w:val="20"/>
                <w:szCs w:val="20"/>
              </w:rPr>
              <w:t>contact is publicly available</w:t>
            </w:r>
          </w:p>
          <w:p w14:paraId="6F57E27F" w14:textId="4954D5BF" w:rsidR="00B02EA9" w:rsidRDefault="00B02EA9" w:rsidP="00B02EA9">
            <w:pPr>
              <w:rPr>
                <w:sz w:val="19"/>
                <w:szCs w:val="19"/>
              </w:rPr>
            </w:pPr>
          </w:p>
          <w:p w14:paraId="19991228" w14:textId="77777777" w:rsidR="007C1740" w:rsidRPr="00B359AF" w:rsidRDefault="007C1740" w:rsidP="00D31875">
            <w:pPr>
              <w:tabs>
                <w:tab w:val="left" w:pos="393"/>
              </w:tabs>
              <w:spacing w:before="60" w:after="60"/>
              <w:rPr>
                <w:rFonts w:eastAsia="Arial" w:cstheme="minorHAnsi"/>
                <w:bCs/>
                <w:sz w:val="19"/>
                <w:szCs w:val="19"/>
              </w:rPr>
            </w:pPr>
          </w:p>
        </w:tc>
        <w:sdt>
          <w:sdtPr>
            <w:id w:val="-384718816"/>
            <w14:checkbox>
              <w14:checked w14:val="0"/>
              <w14:checkedState w14:val="2612" w14:font="MS Gothic"/>
              <w14:uncheckedState w14:val="2610" w14:font="MS Gothic"/>
            </w14:checkbox>
          </w:sdtPr>
          <w:sdtContent>
            <w:tc>
              <w:tcPr>
                <w:tcW w:w="680" w:type="dxa"/>
                <w:shd w:val="clear" w:color="auto" w:fill="auto"/>
              </w:tcPr>
              <w:p w14:paraId="205A514A" w14:textId="77777777" w:rsidR="007C1740" w:rsidRDefault="007C1740" w:rsidP="00D31875">
                <w:r>
                  <w:rPr>
                    <w:rFonts w:ascii="MS Gothic" w:eastAsia="MS Gothic" w:hAnsi="MS Gothic" w:hint="eastAsia"/>
                  </w:rPr>
                  <w:t>☐</w:t>
                </w:r>
              </w:p>
            </w:tc>
          </w:sdtContent>
        </w:sdt>
        <w:sdt>
          <w:sdtPr>
            <w:id w:val="693497167"/>
            <w14:checkbox>
              <w14:checked w14:val="0"/>
              <w14:checkedState w14:val="2612" w14:font="MS Gothic"/>
              <w14:uncheckedState w14:val="2610" w14:font="MS Gothic"/>
            </w14:checkbox>
          </w:sdtPr>
          <w:sdtContent>
            <w:tc>
              <w:tcPr>
                <w:tcW w:w="680" w:type="dxa"/>
                <w:shd w:val="clear" w:color="auto" w:fill="auto"/>
              </w:tcPr>
              <w:p w14:paraId="43ED45AC" w14:textId="328FAEA7" w:rsidR="007C1740" w:rsidRDefault="00F70BBE" w:rsidP="00D31875">
                <w:r>
                  <w:rPr>
                    <w:rFonts w:ascii="MS Gothic" w:eastAsia="MS Gothic" w:hAnsi="MS Gothic" w:hint="eastAsia"/>
                  </w:rPr>
                  <w:t>☐</w:t>
                </w:r>
              </w:p>
            </w:tc>
          </w:sdtContent>
        </w:sdt>
        <w:sdt>
          <w:sdtPr>
            <w:id w:val="1430928770"/>
            <w14:checkbox>
              <w14:checked w14:val="0"/>
              <w14:checkedState w14:val="2612" w14:font="MS Gothic"/>
              <w14:uncheckedState w14:val="2610" w14:font="MS Gothic"/>
            </w14:checkbox>
          </w:sdtPr>
          <w:sdtContent>
            <w:tc>
              <w:tcPr>
                <w:tcW w:w="680" w:type="dxa"/>
                <w:shd w:val="clear" w:color="auto" w:fill="auto"/>
              </w:tcPr>
              <w:p w14:paraId="00969D66" w14:textId="77777777" w:rsidR="007C1740" w:rsidRDefault="007C1740" w:rsidP="00D31875">
                <w:r w:rsidRPr="000777C9">
                  <w:rPr>
                    <w:rFonts w:ascii="MS Gothic" w:eastAsia="MS Gothic" w:hAnsi="MS Gothic" w:hint="eastAsia"/>
                  </w:rPr>
                  <w:t>☐</w:t>
                </w:r>
              </w:p>
            </w:tc>
          </w:sdtContent>
        </w:sdt>
        <w:sdt>
          <w:sdtPr>
            <w:id w:val="77719065"/>
            <w14:checkbox>
              <w14:checked w14:val="0"/>
              <w14:checkedState w14:val="2612" w14:font="MS Gothic"/>
              <w14:uncheckedState w14:val="2610" w14:font="MS Gothic"/>
            </w14:checkbox>
          </w:sdtPr>
          <w:sdtContent>
            <w:tc>
              <w:tcPr>
                <w:tcW w:w="794" w:type="dxa"/>
                <w:shd w:val="clear" w:color="auto" w:fill="auto"/>
              </w:tcPr>
              <w:p w14:paraId="2D20F13A" w14:textId="77777777" w:rsidR="007C1740" w:rsidRDefault="007C1740" w:rsidP="00D31875">
                <w:r w:rsidRPr="000777C9">
                  <w:rPr>
                    <w:rFonts w:ascii="MS Gothic" w:eastAsia="MS Gothic" w:hAnsi="MS Gothic" w:hint="eastAsia"/>
                  </w:rPr>
                  <w:t>☐</w:t>
                </w:r>
              </w:p>
            </w:tc>
          </w:sdtContent>
        </w:sdt>
      </w:tr>
      <w:tr w:rsidR="007C1740" w14:paraId="4B2C78CF" w14:textId="77777777" w:rsidTr="00674733">
        <w:tc>
          <w:tcPr>
            <w:tcW w:w="2830" w:type="dxa"/>
            <w:shd w:val="clear" w:color="auto" w:fill="9CC2E5" w:themeFill="accent1" w:themeFillTint="99"/>
          </w:tcPr>
          <w:p w14:paraId="31C53FCA" w14:textId="202CD11D" w:rsidR="007C1740" w:rsidRPr="002B23A1" w:rsidRDefault="007C1740" w:rsidP="00D31875">
            <w:pPr>
              <w:spacing w:before="60" w:after="60"/>
              <w:rPr>
                <w:rFonts w:cstheme="minorHAnsi"/>
                <w:b/>
                <w:sz w:val="19"/>
                <w:szCs w:val="19"/>
              </w:rPr>
            </w:pPr>
            <w:r w:rsidRPr="002B23A1">
              <w:rPr>
                <w:rFonts w:cstheme="minorHAnsi"/>
                <w:b/>
                <w:sz w:val="19"/>
                <w:szCs w:val="19"/>
              </w:rPr>
              <w:t>4.3</w:t>
            </w:r>
          </w:p>
          <w:p w14:paraId="772CEC6A" w14:textId="3CAF4C72" w:rsidR="007C1740" w:rsidRPr="002B23A1" w:rsidRDefault="00674733" w:rsidP="00D31875">
            <w:pPr>
              <w:spacing w:before="60" w:after="60"/>
              <w:rPr>
                <w:rFonts w:eastAsiaTheme="minorEastAsia" w:cstheme="minorHAnsi"/>
                <w:sz w:val="19"/>
                <w:szCs w:val="19"/>
              </w:rPr>
            </w:pPr>
            <w:r w:rsidRPr="00674733">
              <w:rPr>
                <w:rFonts w:eastAsiaTheme="minorEastAsia" w:cstheme="minorHAnsi"/>
                <w:sz w:val="19"/>
                <w:szCs w:val="19"/>
              </w:rPr>
              <w:t>The diverse needs of Aboriginal and Torres Strait Islander people, those living with disability, those from culturally and linguistically diverse backgrounds, children and adults who are unable to live at home, and those of diverse sexuality, are acknowledged.</w:t>
            </w:r>
          </w:p>
        </w:tc>
        <w:tc>
          <w:tcPr>
            <w:tcW w:w="3119" w:type="dxa"/>
          </w:tcPr>
          <w:p w14:paraId="11769C04" w14:textId="4809E03D" w:rsidR="007C1740" w:rsidRPr="002B23A1" w:rsidRDefault="002611B1" w:rsidP="0057191E">
            <w:pPr>
              <w:pStyle w:val="BodyText"/>
              <w:spacing w:before="60" w:after="60"/>
              <w:rPr>
                <w:rFonts w:asciiTheme="minorHAnsi" w:eastAsiaTheme="minorHAnsi" w:hAnsiTheme="minorHAnsi" w:cstheme="minorHAnsi"/>
                <w:sz w:val="19"/>
                <w:szCs w:val="19"/>
                <w:lang w:val="en-AU" w:eastAsia="en-US" w:bidi="ar-SA"/>
              </w:rPr>
            </w:pPr>
            <w:r>
              <w:rPr>
                <w:rFonts w:asciiTheme="minorHAnsi" w:eastAsia="Calibri" w:hAnsiTheme="minorHAnsi" w:cstheme="minorHAnsi"/>
                <w:sz w:val="19"/>
                <w:szCs w:val="19"/>
              </w:rPr>
              <w:t xml:space="preserve">Applies </w:t>
            </w:r>
            <w:r w:rsidR="007C1740" w:rsidRPr="00F70BBE">
              <w:rPr>
                <w:rFonts w:asciiTheme="minorHAnsi" w:eastAsia="Calibri" w:hAnsiTheme="minorHAnsi" w:cstheme="minorHAnsi"/>
                <w:sz w:val="19"/>
                <w:szCs w:val="19"/>
              </w:rPr>
              <w:t xml:space="preserve">Safeguarding Policy </w:t>
            </w:r>
            <w:r w:rsidR="00F70BBE" w:rsidRPr="00F70BBE">
              <w:rPr>
                <w:rFonts w:asciiTheme="minorHAnsi" w:eastAsia="Calibri" w:hAnsiTheme="minorHAnsi" w:cstheme="minorHAnsi"/>
                <w:sz w:val="19"/>
                <w:szCs w:val="19"/>
              </w:rPr>
              <w:t>to e</w:t>
            </w:r>
            <w:r w:rsidR="00A35FA8" w:rsidRPr="00F70BBE">
              <w:rPr>
                <w:rFonts w:asciiTheme="minorHAnsi" w:eastAsia="Calibri" w:hAnsiTheme="minorHAnsi" w:cstheme="minorHAnsi"/>
                <w:sz w:val="19"/>
                <w:szCs w:val="19"/>
              </w:rPr>
              <w:t>mpower children and adults by reflecting</w:t>
            </w:r>
            <w:r w:rsidR="007C1740" w:rsidRPr="00F70BBE">
              <w:rPr>
                <w:rFonts w:asciiTheme="minorHAnsi" w:eastAsia="Calibri" w:hAnsiTheme="minorHAnsi" w:cstheme="minorHAnsi"/>
                <w:sz w:val="19"/>
                <w:szCs w:val="19"/>
              </w:rPr>
              <w:t xml:space="preserve"> attitudes and behaviours that respect</w:t>
            </w:r>
            <w:r w:rsidR="00A35FA8" w:rsidRPr="00F70BBE">
              <w:rPr>
                <w:rFonts w:asciiTheme="minorHAnsi" w:eastAsia="Calibri" w:hAnsiTheme="minorHAnsi" w:cstheme="minorHAnsi"/>
                <w:sz w:val="19"/>
                <w:szCs w:val="19"/>
              </w:rPr>
              <w:t xml:space="preserve"> their</w:t>
            </w:r>
            <w:r w:rsidR="003621A2" w:rsidRPr="00F70BBE">
              <w:rPr>
                <w:rFonts w:asciiTheme="minorHAnsi" w:eastAsia="Calibri" w:hAnsiTheme="minorHAnsi" w:cstheme="minorHAnsi"/>
                <w:sz w:val="19"/>
                <w:szCs w:val="19"/>
              </w:rPr>
              <w:t xml:space="preserve"> inherent dignity,</w:t>
            </w:r>
            <w:r w:rsidR="007C1740" w:rsidRPr="00F70BBE">
              <w:rPr>
                <w:rFonts w:asciiTheme="minorHAnsi" w:eastAsia="Calibri" w:hAnsiTheme="minorHAnsi" w:cstheme="minorHAnsi"/>
                <w:sz w:val="19"/>
                <w:szCs w:val="19"/>
              </w:rPr>
              <w:t xml:space="preserve"> are inclusive and </w:t>
            </w:r>
            <w:r w:rsidR="003621A2" w:rsidRPr="00F70BBE">
              <w:rPr>
                <w:rFonts w:asciiTheme="minorHAnsi" w:eastAsia="Calibri" w:hAnsiTheme="minorHAnsi" w:cstheme="minorHAnsi"/>
                <w:sz w:val="19"/>
                <w:szCs w:val="19"/>
              </w:rPr>
              <w:t xml:space="preserve">are </w:t>
            </w:r>
            <w:r w:rsidR="007C1740" w:rsidRPr="00F70BBE">
              <w:rPr>
                <w:rFonts w:asciiTheme="minorHAnsi" w:eastAsia="Calibri" w:hAnsiTheme="minorHAnsi" w:cstheme="minorHAnsi"/>
                <w:sz w:val="19"/>
                <w:szCs w:val="19"/>
              </w:rPr>
              <w:t>responsive to diverse needs.</w:t>
            </w:r>
          </w:p>
        </w:tc>
        <w:sdt>
          <w:sdtPr>
            <w:id w:val="-1492480773"/>
            <w14:checkbox>
              <w14:checked w14:val="0"/>
              <w14:checkedState w14:val="2612" w14:font="MS Gothic"/>
              <w14:uncheckedState w14:val="2610" w14:font="MS Gothic"/>
            </w14:checkbox>
          </w:sdtPr>
          <w:sdtContent>
            <w:tc>
              <w:tcPr>
                <w:tcW w:w="425" w:type="dxa"/>
              </w:tcPr>
              <w:p w14:paraId="0E4C0286" w14:textId="77777777" w:rsidR="007C1740" w:rsidRDefault="007C1740" w:rsidP="00D31875">
                <w:r w:rsidRPr="003514FF">
                  <w:rPr>
                    <w:rFonts w:ascii="MS Gothic" w:eastAsia="MS Gothic" w:hAnsi="MS Gothic" w:hint="eastAsia"/>
                  </w:rPr>
                  <w:t>☐</w:t>
                </w:r>
              </w:p>
            </w:tc>
          </w:sdtContent>
        </w:sdt>
        <w:tc>
          <w:tcPr>
            <w:tcW w:w="6380" w:type="dxa"/>
          </w:tcPr>
          <w:p w14:paraId="2909A7BF" w14:textId="598092D7" w:rsidR="007C1740" w:rsidRPr="00F70BBE" w:rsidRDefault="007C1740" w:rsidP="00FF68DF">
            <w:pPr>
              <w:pStyle w:val="ListParagraph"/>
              <w:numPr>
                <w:ilvl w:val="0"/>
                <w:numId w:val="21"/>
              </w:numPr>
              <w:rPr>
                <w:sz w:val="20"/>
                <w:szCs w:val="20"/>
              </w:rPr>
            </w:pPr>
            <w:r w:rsidRPr="00F70BBE">
              <w:rPr>
                <w:sz w:val="20"/>
                <w:szCs w:val="20"/>
              </w:rPr>
              <w:t>Safeguarding practices are implemented and applied</w:t>
            </w:r>
          </w:p>
          <w:p w14:paraId="72752233" w14:textId="3EB9AF3D" w:rsidR="007C1740" w:rsidRPr="00F70BBE" w:rsidRDefault="007C1740" w:rsidP="00FF68DF">
            <w:pPr>
              <w:pStyle w:val="ListParagraph"/>
              <w:numPr>
                <w:ilvl w:val="0"/>
                <w:numId w:val="21"/>
              </w:numPr>
              <w:rPr>
                <w:sz w:val="20"/>
                <w:szCs w:val="20"/>
              </w:rPr>
            </w:pPr>
            <w:r w:rsidRPr="00F70BBE">
              <w:rPr>
                <w:sz w:val="20"/>
                <w:szCs w:val="20"/>
              </w:rPr>
              <w:t>Feedback is encouraged and used to improve diversity and engagement</w:t>
            </w:r>
          </w:p>
          <w:p w14:paraId="12ADFA3D" w14:textId="5698E4CA" w:rsidR="00B02EA9" w:rsidRDefault="00B02EA9" w:rsidP="00B02EA9">
            <w:pPr>
              <w:rPr>
                <w:sz w:val="19"/>
                <w:szCs w:val="19"/>
              </w:rPr>
            </w:pPr>
          </w:p>
          <w:p w14:paraId="3765A571" w14:textId="77777777" w:rsidR="007C1740" w:rsidRDefault="007C1740" w:rsidP="00D31875">
            <w:pPr>
              <w:rPr>
                <w:sz w:val="20"/>
                <w:szCs w:val="20"/>
              </w:rPr>
            </w:pPr>
          </w:p>
          <w:p w14:paraId="5188AB21" w14:textId="77777777" w:rsidR="007C1740" w:rsidRPr="00B359AF" w:rsidRDefault="007C1740" w:rsidP="00D31875">
            <w:pPr>
              <w:tabs>
                <w:tab w:val="left" w:pos="393"/>
              </w:tabs>
              <w:spacing w:before="60" w:after="60"/>
              <w:rPr>
                <w:rFonts w:eastAsia="Arial" w:cstheme="minorHAnsi"/>
                <w:bCs/>
                <w:sz w:val="19"/>
                <w:szCs w:val="19"/>
              </w:rPr>
            </w:pPr>
          </w:p>
        </w:tc>
        <w:sdt>
          <w:sdtPr>
            <w:id w:val="-868687955"/>
            <w14:checkbox>
              <w14:checked w14:val="0"/>
              <w14:checkedState w14:val="2612" w14:font="MS Gothic"/>
              <w14:uncheckedState w14:val="2610" w14:font="MS Gothic"/>
            </w14:checkbox>
          </w:sdtPr>
          <w:sdtContent>
            <w:tc>
              <w:tcPr>
                <w:tcW w:w="680" w:type="dxa"/>
                <w:shd w:val="clear" w:color="auto" w:fill="auto"/>
              </w:tcPr>
              <w:p w14:paraId="0319EAFB" w14:textId="77777777" w:rsidR="007C1740" w:rsidRDefault="007C1740" w:rsidP="00D31875">
                <w:r w:rsidRPr="003514FF">
                  <w:rPr>
                    <w:rFonts w:ascii="MS Gothic" w:eastAsia="MS Gothic" w:hAnsi="MS Gothic" w:hint="eastAsia"/>
                  </w:rPr>
                  <w:t>☐</w:t>
                </w:r>
              </w:p>
            </w:tc>
          </w:sdtContent>
        </w:sdt>
        <w:sdt>
          <w:sdtPr>
            <w:id w:val="1713607771"/>
            <w14:checkbox>
              <w14:checked w14:val="0"/>
              <w14:checkedState w14:val="2612" w14:font="MS Gothic"/>
              <w14:uncheckedState w14:val="2610" w14:font="MS Gothic"/>
            </w14:checkbox>
          </w:sdtPr>
          <w:sdtContent>
            <w:tc>
              <w:tcPr>
                <w:tcW w:w="680" w:type="dxa"/>
                <w:shd w:val="clear" w:color="auto" w:fill="auto"/>
              </w:tcPr>
              <w:p w14:paraId="1458586F" w14:textId="77777777" w:rsidR="007C1740" w:rsidRDefault="007C1740" w:rsidP="00D31875">
                <w:r w:rsidRPr="000777C9">
                  <w:rPr>
                    <w:rFonts w:ascii="MS Gothic" w:eastAsia="MS Gothic" w:hAnsi="MS Gothic" w:hint="eastAsia"/>
                  </w:rPr>
                  <w:t>☐</w:t>
                </w:r>
              </w:p>
            </w:tc>
          </w:sdtContent>
        </w:sdt>
        <w:sdt>
          <w:sdtPr>
            <w:id w:val="-929344527"/>
            <w14:checkbox>
              <w14:checked w14:val="0"/>
              <w14:checkedState w14:val="2612" w14:font="MS Gothic"/>
              <w14:uncheckedState w14:val="2610" w14:font="MS Gothic"/>
            </w14:checkbox>
          </w:sdtPr>
          <w:sdtContent>
            <w:tc>
              <w:tcPr>
                <w:tcW w:w="680" w:type="dxa"/>
                <w:shd w:val="clear" w:color="auto" w:fill="auto"/>
              </w:tcPr>
              <w:p w14:paraId="1C45451D" w14:textId="77777777" w:rsidR="007C1740" w:rsidRDefault="007C1740" w:rsidP="00D31875">
                <w:r w:rsidRPr="000777C9">
                  <w:rPr>
                    <w:rFonts w:ascii="MS Gothic" w:eastAsia="MS Gothic" w:hAnsi="MS Gothic" w:hint="eastAsia"/>
                  </w:rPr>
                  <w:t>☐</w:t>
                </w:r>
              </w:p>
            </w:tc>
          </w:sdtContent>
        </w:sdt>
        <w:sdt>
          <w:sdtPr>
            <w:id w:val="-1415157429"/>
            <w14:checkbox>
              <w14:checked w14:val="0"/>
              <w14:checkedState w14:val="2612" w14:font="MS Gothic"/>
              <w14:uncheckedState w14:val="2610" w14:font="MS Gothic"/>
            </w14:checkbox>
          </w:sdtPr>
          <w:sdtContent>
            <w:tc>
              <w:tcPr>
                <w:tcW w:w="794" w:type="dxa"/>
                <w:shd w:val="clear" w:color="auto" w:fill="auto"/>
              </w:tcPr>
              <w:p w14:paraId="28792927" w14:textId="77777777" w:rsidR="007C1740" w:rsidRDefault="007C1740" w:rsidP="00D31875">
                <w:r w:rsidRPr="000777C9">
                  <w:rPr>
                    <w:rFonts w:ascii="MS Gothic" w:eastAsia="MS Gothic" w:hAnsi="MS Gothic" w:hint="eastAsia"/>
                  </w:rPr>
                  <w:t>☐</w:t>
                </w:r>
              </w:p>
            </w:tc>
          </w:sdtContent>
        </w:sdt>
      </w:tr>
    </w:tbl>
    <w:p w14:paraId="62F8E581" w14:textId="5BB0E7F9" w:rsidR="007C1740" w:rsidRDefault="007C1740"/>
    <w:p w14:paraId="01897CEE" w14:textId="77777777" w:rsidR="007C1740" w:rsidRDefault="007C1740" w:rsidP="007C1740">
      <w:pPr>
        <w:rPr>
          <w:b/>
          <w:sz w:val="28"/>
          <w:szCs w:val="28"/>
        </w:rPr>
      </w:pPr>
    </w:p>
    <w:tbl>
      <w:tblPr>
        <w:tblStyle w:val="TableGrid"/>
        <w:tblW w:w="15488" w:type="dxa"/>
        <w:tblLayout w:type="fixed"/>
        <w:tblLook w:val="04A0" w:firstRow="1" w:lastRow="0" w:firstColumn="1" w:lastColumn="0" w:noHBand="0" w:noVBand="1"/>
      </w:tblPr>
      <w:tblGrid>
        <w:gridCol w:w="15488"/>
      </w:tblGrid>
      <w:tr w:rsidR="007C1740" w14:paraId="60E9E68F" w14:textId="77777777" w:rsidTr="00D31875">
        <w:trPr>
          <w:trHeight w:val="293"/>
        </w:trPr>
        <w:tc>
          <w:tcPr>
            <w:tcW w:w="15488" w:type="dxa"/>
            <w:tcBorders>
              <w:bottom w:val="single" w:sz="4" w:space="0" w:color="auto"/>
            </w:tcBorders>
            <w:shd w:val="clear" w:color="auto" w:fill="1F4E79" w:themeFill="accent1" w:themeFillShade="80"/>
          </w:tcPr>
          <w:p w14:paraId="128A5BA1" w14:textId="4E3849EF" w:rsidR="007C1740" w:rsidRPr="005A722E" w:rsidRDefault="007C1740" w:rsidP="00D31875">
            <w:pPr>
              <w:rPr>
                <w:b/>
                <w:color w:val="FFFFFF" w:themeColor="background1"/>
              </w:rPr>
            </w:pPr>
            <w:r w:rsidRPr="005A722E">
              <w:rPr>
                <w:b/>
                <w:color w:val="FFFFFF" w:themeColor="background1"/>
              </w:rPr>
              <w:t xml:space="preserve">STANDARD </w:t>
            </w:r>
            <w:r>
              <w:rPr>
                <w:b/>
                <w:color w:val="FFFFFF" w:themeColor="background1"/>
              </w:rPr>
              <w:t>5</w:t>
            </w:r>
            <w:r w:rsidRPr="005A722E">
              <w:rPr>
                <w:b/>
                <w:color w:val="FFFFFF" w:themeColor="background1"/>
              </w:rPr>
              <w:t xml:space="preserve">. </w:t>
            </w:r>
            <w:r>
              <w:rPr>
                <w:b/>
                <w:color w:val="FFFFFF" w:themeColor="background1"/>
              </w:rPr>
              <w:t xml:space="preserve">Robust </w:t>
            </w:r>
            <w:r w:rsidR="00C41283">
              <w:rPr>
                <w:b/>
                <w:color w:val="FFFFFF" w:themeColor="background1"/>
              </w:rPr>
              <w:t>H</w:t>
            </w:r>
            <w:r>
              <w:rPr>
                <w:b/>
                <w:color w:val="FFFFFF" w:themeColor="background1"/>
              </w:rPr>
              <w:t xml:space="preserve">uman </w:t>
            </w:r>
            <w:r w:rsidR="00C41283">
              <w:rPr>
                <w:b/>
                <w:color w:val="FFFFFF" w:themeColor="background1"/>
              </w:rPr>
              <w:t>R</w:t>
            </w:r>
            <w:r>
              <w:rPr>
                <w:b/>
                <w:color w:val="FFFFFF" w:themeColor="background1"/>
              </w:rPr>
              <w:t xml:space="preserve">esource </w:t>
            </w:r>
            <w:r w:rsidR="00C41283">
              <w:rPr>
                <w:b/>
                <w:color w:val="FFFFFF" w:themeColor="background1"/>
              </w:rPr>
              <w:t>M</w:t>
            </w:r>
            <w:r>
              <w:rPr>
                <w:b/>
                <w:color w:val="FFFFFF" w:themeColor="background1"/>
              </w:rPr>
              <w:t>anagement</w:t>
            </w:r>
          </w:p>
        </w:tc>
      </w:tr>
    </w:tbl>
    <w:p w14:paraId="083EF4B3" w14:textId="77777777" w:rsidR="007C1740" w:rsidRDefault="007C1740" w:rsidP="007C1740"/>
    <w:tbl>
      <w:tblPr>
        <w:tblStyle w:val="TableGrid"/>
        <w:tblW w:w="15588" w:type="dxa"/>
        <w:tblLayout w:type="fixed"/>
        <w:tblLook w:val="04A0" w:firstRow="1" w:lastRow="0" w:firstColumn="1" w:lastColumn="0" w:noHBand="0" w:noVBand="1"/>
      </w:tblPr>
      <w:tblGrid>
        <w:gridCol w:w="3114"/>
        <w:gridCol w:w="2835"/>
        <w:gridCol w:w="425"/>
        <w:gridCol w:w="6380"/>
        <w:gridCol w:w="680"/>
        <w:gridCol w:w="680"/>
        <w:gridCol w:w="680"/>
        <w:gridCol w:w="794"/>
      </w:tblGrid>
      <w:tr w:rsidR="007C1740" w14:paraId="0FBA5C84" w14:textId="77777777" w:rsidTr="008C70A4">
        <w:trPr>
          <w:trHeight w:val="293"/>
          <w:tblHeader/>
        </w:trPr>
        <w:tc>
          <w:tcPr>
            <w:tcW w:w="3114" w:type="dxa"/>
            <w:vMerge w:val="restart"/>
            <w:shd w:val="clear" w:color="auto" w:fill="1F4E79" w:themeFill="accent1" w:themeFillShade="80"/>
          </w:tcPr>
          <w:p w14:paraId="723E32AB" w14:textId="77777777" w:rsidR="007C1740" w:rsidRPr="005A722E" w:rsidRDefault="007C1740" w:rsidP="00D31875">
            <w:pPr>
              <w:rPr>
                <w:b/>
                <w:color w:val="FFFFFF" w:themeColor="background1"/>
              </w:rPr>
            </w:pPr>
            <w:r w:rsidRPr="005A722E">
              <w:rPr>
                <w:b/>
                <w:color w:val="FFFFFF" w:themeColor="background1"/>
              </w:rPr>
              <w:t>Criteria</w:t>
            </w:r>
          </w:p>
        </w:tc>
        <w:tc>
          <w:tcPr>
            <w:tcW w:w="2835" w:type="dxa"/>
            <w:vMerge w:val="restart"/>
            <w:shd w:val="clear" w:color="auto" w:fill="1F4E79" w:themeFill="accent1" w:themeFillShade="80"/>
          </w:tcPr>
          <w:p w14:paraId="572ABA70" w14:textId="77777777" w:rsidR="007C1740" w:rsidRPr="005A722E" w:rsidRDefault="007C1740" w:rsidP="00D31875">
            <w:pPr>
              <w:rPr>
                <w:b/>
                <w:color w:val="FFFFFF" w:themeColor="background1"/>
              </w:rPr>
            </w:pPr>
            <w:r w:rsidRPr="005A722E">
              <w:rPr>
                <w:b/>
                <w:color w:val="FFFFFF" w:themeColor="background1"/>
              </w:rPr>
              <w:t>Indicator</w:t>
            </w:r>
          </w:p>
        </w:tc>
        <w:tc>
          <w:tcPr>
            <w:tcW w:w="425" w:type="dxa"/>
            <w:vMerge w:val="restart"/>
            <w:shd w:val="clear" w:color="auto" w:fill="1F4E79" w:themeFill="accent1" w:themeFillShade="80"/>
            <w:textDirection w:val="btLr"/>
          </w:tcPr>
          <w:p w14:paraId="1D3F3F52" w14:textId="58BEAABE" w:rsidR="007C1740" w:rsidRPr="005A722E" w:rsidRDefault="007C1740" w:rsidP="00D31875">
            <w:pPr>
              <w:ind w:left="113" w:right="113"/>
              <w:rPr>
                <w:b/>
                <w:color w:val="FFFFFF" w:themeColor="background1"/>
              </w:rPr>
            </w:pPr>
            <w:r>
              <w:rPr>
                <w:b/>
                <w:color w:val="FFFFFF" w:themeColor="background1"/>
                <w:sz w:val="20"/>
                <w:szCs w:val="20"/>
              </w:rPr>
              <w:t>N</w:t>
            </w:r>
            <w:r w:rsidR="00275858">
              <w:rPr>
                <w:b/>
                <w:color w:val="FFFFFF" w:themeColor="background1"/>
                <w:sz w:val="20"/>
                <w:szCs w:val="20"/>
              </w:rPr>
              <w:t>/A</w:t>
            </w:r>
          </w:p>
        </w:tc>
        <w:tc>
          <w:tcPr>
            <w:tcW w:w="6380" w:type="dxa"/>
            <w:vMerge w:val="restart"/>
            <w:shd w:val="clear" w:color="auto" w:fill="1F4E79" w:themeFill="accent1" w:themeFillShade="80"/>
          </w:tcPr>
          <w:p w14:paraId="43A4D76F" w14:textId="4C68EAEC" w:rsidR="007C1740" w:rsidRPr="00275858" w:rsidRDefault="007C1740" w:rsidP="00D31875">
            <w:pPr>
              <w:rPr>
                <w:b/>
                <w:color w:val="FFFFFF" w:themeColor="background1"/>
              </w:rPr>
            </w:pPr>
            <w:r w:rsidRPr="005A722E">
              <w:rPr>
                <w:b/>
                <w:color w:val="FFFFFF" w:themeColor="background1"/>
              </w:rPr>
              <w:t>Evidence of Co</w:t>
            </w:r>
            <w:r w:rsidR="00737572">
              <w:rPr>
                <w:b/>
                <w:color w:val="FFFFFF" w:themeColor="background1"/>
              </w:rPr>
              <w:t>nformance</w:t>
            </w:r>
          </w:p>
        </w:tc>
        <w:tc>
          <w:tcPr>
            <w:tcW w:w="2834" w:type="dxa"/>
            <w:gridSpan w:val="4"/>
            <w:shd w:val="clear" w:color="auto" w:fill="1F4E79" w:themeFill="accent1" w:themeFillShade="80"/>
          </w:tcPr>
          <w:p w14:paraId="25E9A70D" w14:textId="7ECEB482" w:rsidR="007C1740" w:rsidRPr="00B76FFE" w:rsidRDefault="007C1740" w:rsidP="00D31875">
            <w:pPr>
              <w:jc w:val="center"/>
              <w:rPr>
                <w:b/>
                <w:color w:val="FFFFFF" w:themeColor="background1"/>
                <w:sz w:val="20"/>
                <w:szCs w:val="20"/>
              </w:rPr>
            </w:pPr>
            <w:r w:rsidRPr="0073277D">
              <w:rPr>
                <w:b/>
                <w:color w:val="FFFFFF" w:themeColor="background1"/>
              </w:rPr>
              <w:t>Co</w:t>
            </w:r>
            <w:r w:rsidR="00737572">
              <w:rPr>
                <w:b/>
                <w:color w:val="FFFFFF" w:themeColor="background1"/>
              </w:rPr>
              <w:t>nformance Level</w:t>
            </w:r>
          </w:p>
        </w:tc>
      </w:tr>
      <w:tr w:rsidR="007C1740" w14:paraId="6EA68D1A" w14:textId="77777777" w:rsidTr="008C70A4">
        <w:trPr>
          <w:cantSplit/>
          <w:trHeight w:val="1504"/>
        </w:trPr>
        <w:tc>
          <w:tcPr>
            <w:tcW w:w="3114" w:type="dxa"/>
            <w:vMerge/>
            <w:shd w:val="clear" w:color="auto" w:fill="1F4E79" w:themeFill="accent1" w:themeFillShade="80"/>
          </w:tcPr>
          <w:p w14:paraId="7B7BEFAB" w14:textId="77777777" w:rsidR="007C1740" w:rsidRPr="00B76FFE" w:rsidRDefault="007C1740" w:rsidP="00D31875">
            <w:pPr>
              <w:rPr>
                <w:b/>
                <w:color w:val="FFFFFF" w:themeColor="background1"/>
                <w:sz w:val="20"/>
                <w:szCs w:val="20"/>
              </w:rPr>
            </w:pPr>
          </w:p>
        </w:tc>
        <w:tc>
          <w:tcPr>
            <w:tcW w:w="2835" w:type="dxa"/>
            <w:vMerge/>
            <w:shd w:val="clear" w:color="auto" w:fill="1F4E79" w:themeFill="accent1" w:themeFillShade="80"/>
          </w:tcPr>
          <w:p w14:paraId="5CA66A68" w14:textId="77777777" w:rsidR="007C1740" w:rsidRPr="00B76FFE" w:rsidRDefault="007C1740" w:rsidP="00D31875">
            <w:pPr>
              <w:rPr>
                <w:b/>
                <w:color w:val="FFFFFF" w:themeColor="background1"/>
                <w:sz w:val="20"/>
                <w:szCs w:val="20"/>
              </w:rPr>
            </w:pPr>
          </w:p>
        </w:tc>
        <w:tc>
          <w:tcPr>
            <w:tcW w:w="425" w:type="dxa"/>
            <w:vMerge/>
            <w:shd w:val="clear" w:color="auto" w:fill="1F4E79" w:themeFill="accent1" w:themeFillShade="80"/>
            <w:textDirection w:val="btLr"/>
          </w:tcPr>
          <w:p w14:paraId="774CF836" w14:textId="77777777" w:rsidR="007C1740" w:rsidRDefault="007C1740" w:rsidP="00D31875">
            <w:pPr>
              <w:ind w:left="113" w:right="113"/>
              <w:rPr>
                <w:b/>
                <w:color w:val="FFFFFF" w:themeColor="background1"/>
                <w:sz w:val="20"/>
                <w:szCs w:val="20"/>
              </w:rPr>
            </w:pPr>
          </w:p>
        </w:tc>
        <w:tc>
          <w:tcPr>
            <w:tcW w:w="6380" w:type="dxa"/>
            <w:vMerge/>
            <w:shd w:val="clear" w:color="auto" w:fill="1F4E79" w:themeFill="accent1" w:themeFillShade="80"/>
          </w:tcPr>
          <w:p w14:paraId="5EDB270D" w14:textId="77777777" w:rsidR="007C1740" w:rsidRPr="00B76FFE" w:rsidRDefault="007C1740" w:rsidP="00D31875">
            <w:pPr>
              <w:rPr>
                <w:b/>
                <w:color w:val="FFFFFF" w:themeColor="background1"/>
                <w:sz w:val="20"/>
                <w:szCs w:val="20"/>
              </w:rPr>
            </w:pPr>
          </w:p>
        </w:tc>
        <w:tc>
          <w:tcPr>
            <w:tcW w:w="680" w:type="dxa"/>
            <w:shd w:val="clear" w:color="auto" w:fill="1F4E79" w:themeFill="accent1" w:themeFillShade="80"/>
            <w:textDirection w:val="btLr"/>
          </w:tcPr>
          <w:p w14:paraId="18760C3F" w14:textId="24A8DB03" w:rsidR="007C1740" w:rsidRPr="00B76FFE" w:rsidRDefault="007C1740" w:rsidP="00D31875">
            <w:pPr>
              <w:ind w:left="113" w:right="113"/>
              <w:rPr>
                <w:b/>
                <w:color w:val="FFFFFF" w:themeColor="background1"/>
                <w:sz w:val="20"/>
                <w:szCs w:val="20"/>
              </w:rPr>
            </w:pPr>
            <w:r>
              <w:rPr>
                <w:b/>
                <w:color w:val="FFFFFF" w:themeColor="background1"/>
                <w:sz w:val="20"/>
                <w:szCs w:val="20"/>
              </w:rPr>
              <w:t>Not</w:t>
            </w:r>
            <w:r w:rsidR="00737572">
              <w:rPr>
                <w:b/>
                <w:color w:val="FFFFFF" w:themeColor="background1"/>
                <w:sz w:val="20"/>
                <w:szCs w:val="20"/>
              </w:rPr>
              <w:t>hing done</w:t>
            </w:r>
          </w:p>
        </w:tc>
        <w:tc>
          <w:tcPr>
            <w:tcW w:w="680" w:type="dxa"/>
            <w:shd w:val="clear" w:color="auto" w:fill="1F4E79" w:themeFill="accent1" w:themeFillShade="80"/>
            <w:textDirection w:val="btLr"/>
          </w:tcPr>
          <w:p w14:paraId="03C07D4B" w14:textId="35BC69A6" w:rsidR="007C1740" w:rsidRPr="00B76FFE" w:rsidRDefault="00737572" w:rsidP="00D31875">
            <w:pPr>
              <w:ind w:left="113" w:right="113"/>
              <w:rPr>
                <w:b/>
                <w:color w:val="FFFFFF" w:themeColor="background1"/>
                <w:sz w:val="20"/>
                <w:szCs w:val="20"/>
              </w:rPr>
            </w:pPr>
            <w:r>
              <w:rPr>
                <w:b/>
                <w:color w:val="FFFFFF" w:themeColor="background1"/>
                <w:sz w:val="20"/>
                <w:szCs w:val="20"/>
              </w:rPr>
              <w:t>Bits done but no action</w:t>
            </w:r>
          </w:p>
        </w:tc>
        <w:tc>
          <w:tcPr>
            <w:tcW w:w="680" w:type="dxa"/>
            <w:shd w:val="clear" w:color="auto" w:fill="1F4E79" w:themeFill="accent1" w:themeFillShade="80"/>
            <w:textDirection w:val="btLr"/>
          </w:tcPr>
          <w:p w14:paraId="0A9366C3" w14:textId="07847FB2" w:rsidR="007C1740" w:rsidRPr="00B76FFE" w:rsidRDefault="00737572" w:rsidP="00D31875">
            <w:pPr>
              <w:ind w:left="113" w:right="113"/>
              <w:rPr>
                <w:b/>
                <w:color w:val="FFFFFF" w:themeColor="background1"/>
                <w:sz w:val="20"/>
                <w:szCs w:val="20"/>
              </w:rPr>
            </w:pPr>
            <w:r>
              <w:rPr>
                <w:b/>
                <w:color w:val="FFFFFF" w:themeColor="background1"/>
                <w:sz w:val="20"/>
                <w:szCs w:val="20"/>
              </w:rPr>
              <w:t>Prep done but no action</w:t>
            </w:r>
          </w:p>
        </w:tc>
        <w:tc>
          <w:tcPr>
            <w:tcW w:w="794" w:type="dxa"/>
            <w:shd w:val="clear" w:color="auto" w:fill="1F4E79" w:themeFill="accent1" w:themeFillShade="80"/>
            <w:textDirection w:val="btLr"/>
          </w:tcPr>
          <w:p w14:paraId="53DA0960" w14:textId="68BEB4B4" w:rsidR="007C1740" w:rsidRPr="00B76FFE" w:rsidRDefault="00737572" w:rsidP="00D31875">
            <w:pPr>
              <w:ind w:left="113" w:right="113"/>
              <w:rPr>
                <w:b/>
                <w:color w:val="FFFFFF" w:themeColor="background1"/>
                <w:sz w:val="20"/>
                <w:szCs w:val="20"/>
              </w:rPr>
            </w:pPr>
            <w:r>
              <w:rPr>
                <w:b/>
                <w:color w:val="FFFFFF" w:themeColor="background1"/>
                <w:sz w:val="20"/>
                <w:szCs w:val="20"/>
              </w:rPr>
              <w:t>Fully actioned &amp; in-use</w:t>
            </w:r>
          </w:p>
        </w:tc>
      </w:tr>
      <w:tr w:rsidR="008C70A4" w14:paraId="6D652949" w14:textId="77777777" w:rsidTr="008C70A4">
        <w:tc>
          <w:tcPr>
            <w:tcW w:w="3114" w:type="dxa"/>
            <w:shd w:val="clear" w:color="auto" w:fill="9CC2E5" w:themeFill="accent1" w:themeFillTint="99"/>
          </w:tcPr>
          <w:p w14:paraId="50CB808D" w14:textId="77777777" w:rsidR="008C70A4" w:rsidRDefault="008C70A4" w:rsidP="008C70A4">
            <w:pPr>
              <w:widowControl w:val="0"/>
              <w:autoSpaceDE w:val="0"/>
              <w:autoSpaceDN w:val="0"/>
              <w:spacing w:before="60" w:after="60"/>
              <w:rPr>
                <w:rFonts w:eastAsia="Calibri Light" w:cstheme="minorHAnsi"/>
                <w:b/>
                <w:sz w:val="19"/>
                <w:szCs w:val="19"/>
                <w:lang w:val="en-GB" w:eastAsia="en-GB" w:bidi="en-GB"/>
              </w:rPr>
            </w:pPr>
            <w:r>
              <w:rPr>
                <w:rFonts w:eastAsia="Calibri Light" w:cstheme="minorHAnsi"/>
                <w:b/>
                <w:sz w:val="19"/>
                <w:szCs w:val="19"/>
                <w:lang w:val="en-GB" w:eastAsia="en-GB" w:bidi="en-GB"/>
              </w:rPr>
              <w:t>5.1</w:t>
            </w:r>
          </w:p>
          <w:p w14:paraId="6804768F" w14:textId="356D4C9F" w:rsidR="008C70A4" w:rsidRPr="00A71789" w:rsidRDefault="008C70A4" w:rsidP="008C70A4">
            <w:pPr>
              <w:widowControl w:val="0"/>
              <w:autoSpaceDE w:val="0"/>
              <w:autoSpaceDN w:val="0"/>
              <w:spacing w:before="60" w:after="60"/>
              <w:rPr>
                <w:rFonts w:eastAsia="Calibri Light" w:cstheme="minorHAnsi"/>
                <w:bCs/>
                <w:sz w:val="19"/>
                <w:szCs w:val="19"/>
                <w:lang w:val="en-GB" w:eastAsia="en-GB" w:bidi="en-GB"/>
              </w:rPr>
            </w:pPr>
            <w:r w:rsidRPr="00A71789">
              <w:rPr>
                <w:rFonts w:eastAsia="Calibri Light" w:cstheme="minorHAnsi"/>
                <w:bCs/>
                <w:sz w:val="19"/>
                <w:szCs w:val="19"/>
                <w:lang w:val="en-GB" w:eastAsia="en-GB" w:bidi="en-GB"/>
              </w:rPr>
              <w:t>A strong commitment to safeguarding underpins</w:t>
            </w:r>
            <w:r>
              <w:rPr>
                <w:rFonts w:eastAsia="Calibri Light" w:cstheme="minorHAnsi"/>
                <w:bCs/>
                <w:sz w:val="19"/>
                <w:szCs w:val="19"/>
                <w:lang w:val="en-GB" w:eastAsia="en-GB" w:bidi="en-GB"/>
              </w:rPr>
              <w:t xml:space="preserve"> </w:t>
            </w:r>
            <w:r w:rsidRPr="00A71789">
              <w:rPr>
                <w:rFonts w:eastAsia="Calibri Light" w:cstheme="minorHAnsi"/>
                <w:bCs/>
                <w:sz w:val="19"/>
                <w:szCs w:val="19"/>
                <w:lang w:val="en-GB" w:eastAsia="en-GB" w:bidi="en-GB"/>
              </w:rPr>
              <w:t>recruitment.</w:t>
            </w:r>
          </w:p>
        </w:tc>
        <w:tc>
          <w:tcPr>
            <w:tcW w:w="2835" w:type="dxa"/>
          </w:tcPr>
          <w:p w14:paraId="0E452D49" w14:textId="00D80875" w:rsidR="008C70A4" w:rsidRPr="00872B9F" w:rsidRDefault="008C70A4" w:rsidP="008C70A4">
            <w:pPr>
              <w:widowControl w:val="0"/>
              <w:autoSpaceDE w:val="0"/>
              <w:autoSpaceDN w:val="0"/>
              <w:spacing w:before="60" w:after="60"/>
              <w:rPr>
                <w:rFonts w:cstheme="minorHAnsi"/>
                <w:sz w:val="19"/>
                <w:szCs w:val="19"/>
                <w:lang w:val="en-GB" w:bidi="en-GB"/>
              </w:rPr>
            </w:pPr>
            <w:r w:rsidRPr="00A71789">
              <w:rPr>
                <w:rFonts w:cstheme="minorHAnsi"/>
                <w:sz w:val="19"/>
                <w:szCs w:val="19"/>
                <w:lang w:val="en-GB" w:bidi="en-GB"/>
              </w:rPr>
              <w:t>The commitment to safeguarding and a zero-tolerance approach to abuse are explicit in advertising, screening, and recruitment for personnel.</w:t>
            </w:r>
          </w:p>
        </w:tc>
        <w:sdt>
          <w:sdtPr>
            <w:id w:val="1422982235"/>
            <w14:checkbox>
              <w14:checked w14:val="0"/>
              <w14:checkedState w14:val="2612" w14:font="MS Gothic"/>
              <w14:uncheckedState w14:val="2610" w14:font="MS Gothic"/>
            </w14:checkbox>
          </w:sdtPr>
          <w:sdtContent>
            <w:tc>
              <w:tcPr>
                <w:tcW w:w="425" w:type="dxa"/>
              </w:tcPr>
              <w:p w14:paraId="0EE6FB20" w14:textId="1B3BEA2A" w:rsidR="008C70A4" w:rsidRDefault="008C70A4" w:rsidP="008C70A4">
                <w:r>
                  <w:rPr>
                    <w:rFonts w:ascii="MS Gothic" w:eastAsia="MS Gothic" w:hAnsi="MS Gothic" w:hint="eastAsia"/>
                  </w:rPr>
                  <w:t>☐</w:t>
                </w:r>
              </w:p>
            </w:tc>
          </w:sdtContent>
        </w:sdt>
        <w:tc>
          <w:tcPr>
            <w:tcW w:w="6380" w:type="dxa"/>
          </w:tcPr>
          <w:p w14:paraId="21A4E7D7" w14:textId="526E8A29" w:rsidR="008C70A4" w:rsidRDefault="008C70A4" w:rsidP="008C70A4">
            <w:pPr>
              <w:pStyle w:val="ListParagraph"/>
              <w:numPr>
                <w:ilvl w:val="0"/>
                <w:numId w:val="22"/>
              </w:numPr>
              <w:rPr>
                <w:sz w:val="20"/>
                <w:szCs w:val="20"/>
              </w:rPr>
            </w:pPr>
            <w:r>
              <w:rPr>
                <w:sz w:val="20"/>
                <w:szCs w:val="20"/>
              </w:rPr>
              <w:t>CW are interviewed</w:t>
            </w:r>
            <w:r w:rsidR="0070502D">
              <w:rPr>
                <w:sz w:val="20"/>
                <w:szCs w:val="20"/>
              </w:rPr>
              <w:t xml:space="preserve"> for positions</w:t>
            </w:r>
          </w:p>
          <w:p w14:paraId="668E9DEB" w14:textId="6E3C8A5B" w:rsidR="008C70A4" w:rsidRDefault="008C70A4" w:rsidP="008C70A4">
            <w:pPr>
              <w:pStyle w:val="ListParagraph"/>
              <w:numPr>
                <w:ilvl w:val="0"/>
                <w:numId w:val="22"/>
              </w:numPr>
              <w:rPr>
                <w:sz w:val="20"/>
                <w:szCs w:val="20"/>
              </w:rPr>
            </w:pPr>
            <w:r>
              <w:rPr>
                <w:sz w:val="20"/>
                <w:szCs w:val="20"/>
              </w:rPr>
              <w:t>CW signed</w:t>
            </w:r>
            <w:r w:rsidR="0070502D">
              <w:rPr>
                <w:sz w:val="20"/>
                <w:szCs w:val="20"/>
              </w:rPr>
              <w:t xml:space="preserve"> </w:t>
            </w:r>
            <w:r>
              <w:rPr>
                <w:sz w:val="20"/>
                <w:szCs w:val="20"/>
              </w:rPr>
              <w:t>declaration forms</w:t>
            </w:r>
            <w:r w:rsidR="003E7C5B">
              <w:rPr>
                <w:sz w:val="20"/>
                <w:szCs w:val="20"/>
              </w:rPr>
              <w:t xml:space="preserve"> &amp; provided with Safeguarding Handbook</w:t>
            </w:r>
          </w:p>
          <w:p w14:paraId="2E983E76" w14:textId="0E0C7943" w:rsidR="008C70A4" w:rsidRDefault="008C70A4" w:rsidP="008C70A4">
            <w:pPr>
              <w:pStyle w:val="ListParagraph"/>
              <w:numPr>
                <w:ilvl w:val="0"/>
                <w:numId w:val="22"/>
              </w:numPr>
              <w:rPr>
                <w:sz w:val="20"/>
                <w:szCs w:val="20"/>
              </w:rPr>
            </w:pPr>
            <w:r>
              <w:rPr>
                <w:sz w:val="20"/>
                <w:szCs w:val="20"/>
              </w:rPr>
              <w:t>CW registration &amp; database</w:t>
            </w:r>
            <w:r w:rsidR="00761D2D">
              <w:rPr>
                <w:sz w:val="20"/>
                <w:szCs w:val="20"/>
              </w:rPr>
              <w:t xml:space="preserve"> in use</w:t>
            </w:r>
          </w:p>
          <w:p w14:paraId="3798D4E9" w14:textId="6CDBFE24" w:rsidR="00397131" w:rsidRDefault="00397131" w:rsidP="008C70A4">
            <w:pPr>
              <w:pStyle w:val="ListParagraph"/>
              <w:numPr>
                <w:ilvl w:val="0"/>
                <w:numId w:val="22"/>
              </w:numPr>
              <w:rPr>
                <w:sz w:val="20"/>
                <w:szCs w:val="20"/>
              </w:rPr>
            </w:pPr>
            <w:r>
              <w:rPr>
                <w:sz w:val="20"/>
                <w:szCs w:val="20"/>
              </w:rPr>
              <w:t>Safeguarding Officer position description</w:t>
            </w:r>
            <w:r w:rsidR="00761D2D">
              <w:rPr>
                <w:sz w:val="20"/>
                <w:szCs w:val="20"/>
              </w:rPr>
              <w:t xml:space="preserve"> available</w:t>
            </w:r>
          </w:p>
          <w:p w14:paraId="4E3CB78B" w14:textId="60A89360" w:rsidR="00397131" w:rsidRPr="00624A19" w:rsidRDefault="00397131" w:rsidP="008C70A4">
            <w:pPr>
              <w:pStyle w:val="ListParagraph"/>
              <w:numPr>
                <w:ilvl w:val="0"/>
                <w:numId w:val="22"/>
              </w:numPr>
              <w:rPr>
                <w:sz w:val="20"/>
                <w:szCs w:val="20"/>
              </w:rPr>
            </w:pPr>
            <w:r>
              <w:rPr>
                <w:sz w:val="20"/>
                <w:szCs w:val="20"/>
              </w:rPr>
              <w:t>Safeguarding Officer nomination form</w:t>
            </w:r>
            <w:r w:rsidR="00761D2D">
              <w:rPr>
                <w:sz w:val="20"/>
                <w:szCs w:val="20"/>
              </w:rPr>
              <w:t xml:space="preserve"> available</w:t>
            </w:r>
          </w:p>
        </w:tc>
        <w:sdt>
          <w:sdtPr>
            <w:id w:val="-167186067"/>
            <w14:checkbox>
              <w14:checked w14:val="0"/>
              <w14:checkedState w14:val="2612" w14:font="MS Gothic"/>
              <w14:uncheckedState w14:val="2610" w14:font="MS Gothic"/>
            </w14:checkbox>
          </w:sdtPr>
          <w:sdtContent>
            <w:tc>
              <w:tcPr>
                <w:tcW w:w="680" w:type="dxa"/>
                <w:shd w:val="clear" w:color="auto" w:fill="auto"/>
              </w:tcPr>
              <w:p w14:paraId="0A5A1CD3" w14:textId="1EE93C8E" w:rsidR="008C70A4" w:rsidRDefault="008C70A4" w:rsidP="008C70A4">
                <w:r>
                  <w:rPr>
                    <w:rFonts w:ascii="MS Gothic" w:eastAsia="MS Gothic" w:hAnsi="MS Gothic" w:hint="eastAsia"/>
                  </w:rPr>
                  <w:t>☐</w:t>
                </w:r>
              </w:p>
            </w:tc>
          </w:sdtContent>
        </w:sdt>
        <w:sdt>
          <w:sdtPr>
            <w:id w:val="-1457554632"/>
            <w14:checkbox>
              <w14:checked w14:val="0"/>
              <w14:checkedState w14:val="2612" w14:font="MS Gothic"/>
              <w14:uncheckedState w14:val="2610" w14:font="MS Gothic"/>
            </w14:checkbox>
          </w:sdtPr>
          <w:sdtContent>
            <w:tc>
              <w:tcPr>
                <w:tcW w:w="680" w:type="dxa"/>
                <w:shd w:val="clear" w:color="auto" w:fill="auto"/>
              </w:tcPr>
              <w:p w14:paraId="3E108F83" w14:textId="394806FA" w:rsidR="008C70A4" w:rsidRDefault="008C70A4" w:rsidP="008C70A4">
                <w:r>
                  <w:rPr>
                    <w:rFonts w:ascii="MS Gothic" w:eastAsia="MS Gothic" w:hAnsi="MS Gothic" w:hint="eastAsia"/>
                  </w:rPr>
                  <w:t>☐</w:t>
                </w:r>
              </w:p>
            </w:tc>
          </w:sdtContent>
        </w:sdt>
        <w:sdt>
          <w:sdtPr>
            <w:id w:val="1102382841"/>
            <w14:checkbox>
              <w14:checked w14:val="0"/>
              <w14:checkedState w14:val="2612" w14:font="MS Gothic"/>
              <w14:uncheckedState w14:val="2610" w14:font="MS Gothic"/>
            </w14:checkbox>
          </w:sdtPr>
          <w:sdtContent>
            <w:tc>
              <w:tcPr>
                <w:tcW w:w="680" w:type="dxa"/>
                <w:shd w:val="clear" w:color="auto" w:fill="auto"/>
              </w:tcPr>
              <w:p w14:paraId="1C5E6BA9" w14:textId="6C327E6B" w:rsidR="008C70A4" w:rsidRDefault="008C70A4" w:rsidP="008C70A4">
                <w:r>
                  <w:rPr>
                    <w:rFonts w:ascii="MS Gothic" w:eastAsia="MS Gothic" w:hAnsi="MS Gothic" w:hint="eastAsia"/>
                  </w:rPr>
                  <w:t>☐</w:t>
                </w:r>
              </w:p>
            </w:tc>
          </w:sdtContent>
        </w:sdt>
        <w:sdt>
          <w:sdtPr>
            <w:id w:val="-1095324366"/>
            <w14:checkbox>
              <w14:checked w14:val="0"/>
              <w14:checkedState w14:val="2612" w14:font="MS Gothic"/>
              <w14:uncheckedState w14:val="2610" w14:font="MS Gothic"/>
            </w14:checkbox>
          </w:sdtPr>
          <w:sdtContent>
            <w:tc>
              <w:tcPr>
                <w:tcW w:w="794" w:type="dxa"/>
                <w:shd w:val="clear" w:color="auto" w:fill="auto"/>
              </w:tcPr>
              <w:p w14:paraId="6D54E86A" w14:textId="667D5ABA" w:rsidR="008C70A4" w:rsidRDefault="008C70A4" w:rsidP="008C70A4">
                <w:r>
                  <w:rPr>
                    <w:rFonts w:ascii="MS Gothic" w:eastAsia="MS Gothic" w:hAnsi="MS Gothic" w:hint="eastAsia"/>
                  </w:rPr>
                  <w:t>☐</w:t>
                </w:r>
              </w:p>
            </w:tc>
          </w:sdtContent>
        </w:sdt>
      </w:tr>
      <w:tr w:rsidR="008C70A4" w14:paraId="5CAD2591" w14:textId="77777777" w:rsidTr="008C70A4">
        <w:tc>
          <w:tcPr>
            <w:tcW w:w="3114" w:type="dxa"/>
            <w:vMerge w:val="restart"/>
            <w:shd w:val="clear" w:color="auto" w:fill="9CC2E5" w:themeFill="accent1" w:themeFillTint="99"/>
          </w:tcPr>
          <w:p w14:paraId="06800780" w14:textId="3F8B3732" w:rsidR="008C70A4" w:rsidRPr="002B23A1" w:rsidRDefault="008C70A4" w:rsidP="008C70A4">
            <w:pPr>
              <w:widowControl w:val="0"/>
              <w:autoSpaceDE w:val="0"/>
              <w:autoSpaceDN w:val="0"/>
              <w:spacing w:before="60" w:after="60"/>
              <w:rPr>
                <w:rFonts w:eastAsia="Calibri Light" w:cstheme="minorHAnsi"/>
                <w:b/>
                <w:sz w:val="19"/>
                <w:szCs w:val="19"/>
                <w:lang w:val="en-GB" w:eastAsia="en-GB" w:bidi="en-GB"/>
              </w:rPr>
            </w:pPr>
            <w:r w:rsidRPr="002B23A1">
              <w:rPr>
                <w:rFonts w:eastAsia="Calibri Light" w:cstheme="minorHAnsi"/>
                <w:b/>
                <w:sz w:val="19"/>
                <w:szCs w:val="19"/>
                <w:lang w:val="en-GB" w:eastAsia="en-GB" w:bidi="en-GB"/>
              </w:rPr>
              <w:t>5.2</w:t>
            </w:r>
          </w:p>
          <w:p w14:paraId="78AC6016" w14:textId="25AFEFC8" w:rsidR="008C70A4" w:rsidRPr="002B23A1" w:rsidRDefault="008C70A4" w:rsidP="008C70A4">
            <w:pPr>
              <w:widowControl w:val="0"/>
              <w:autoSpaceDE w:val="0"/>
              <w:autoSpaceDN w:val="0"/>
              <w:spacing w:before="60" w:after="60"/>
              <w:rPr>
                <w:rFonts w:eastAsia="Calibri Light" w:cstheme="minorHAnsi"/>
                <w:sz w:val="19"/>
                <w:szCs w:val="19"/>
                <w:lang w:val="en-GB" w:eastAsia="en-GB" w:bidi="en-GB"/>
              </w:rPr>
            </w:pPr>
            <w:r w:rsidRPr="002B4399">
              <w:rPr>
                <w:rFonts w:eastAsia="Calibri Light" w:cstheme="minorHAnsi"/>
                <w:sz w:val="19"/>
                <w:szCs w:val="19"/>
                <w:lang w:val="en-GB" w:eastAsia="en-GB" w:bidi="en-GB"/>
              </w:rPr>
              <w:t>Personnel have current clearances (for example working with children checks) and/or equivalent background checks relevant to their role</w:t>
            </w:r>
          </w:p>
        </w:tc>
        <w:tc>
          <w:tcPr>
            <w:tcW w:w="2835" w:type="dxa"/>
          </w:tcPr>
          <w:p w14:paraId="397C8959" w14:textId="51F48E39" w:rsidR="008C70A4" w:rsidRPr="00624A19" w:rsidRDefault="008C70A4" w:rsidP="008C70A4">
            <w:pPr>
              <w:widowControl w:val="0"/>
              <w:autoSpaceDE w:val="0"/>
              <w:autoSpaceDN w:val="0"/>
              <w:spacing w:before="60" w:after="60"/>
              <w:rPr>
                <w:rFonts w:cstheme="minorHAnsi"/>
                <w:sz w:val="19"/>
                <w:szCs w:val="19"/>
                <w:lang w:val="en-GB" w:bidi="en-GB"/>
              </w:rPr>
            </w:pPr>
            <w:r w:rsidRPr="00872B9F">
              <w:rPr>
                <w:rFonts w:cstheme="minorHAnsi"/>
                <w:sz w:val="19"/>
                <w:szCs w:val="19"/>
                <w:lang w:val="en-GB" w:bidi="en-GB"/>
              </w:rPr>
              <w:t xml:space="preserve">All </w:t>
            </w:r>
            <w:r>
              <w:rPr>
                <w:rFonts w:cstheme="minorHAnsi"/>
                <w:sz w:val="19"/>
                <w:szCs w:val="19"/>
                <w:lang w:val="en-GB" w:bidi="en-GB"/>
              </w:rPr>
              <w:t>CW</w:t>
            </w:r>
            <w:r w:rsidRPr="00872B9F">
              <w:rPr>
                <w:rFonts w:cstheme="minorHAnsi"/>
                <w:sz w:val="19"/>
                <w:szCs w:val="19"/>
                <w:lang w:val="en-GB" w:bidi="en-GB"/>
              </w:rPr>
              <w:t xml:space="preserve"> are required to have a background check and clearance (as relevant to their role).</w:t>
            </w:r>
          </w:p>
        </w:tc>
        <w:sdt>
          <w:sdtPr>
            <w:id w:val="-1633325490"/>
            <w14:checkbox>
              <w14:checked w14:val="0"/>
              <w14:checkedState w14:val="2612" w14:font="MS Gothic"/>
              <w14:uncheckedState w14:val="2610" w14:font="MS Gothic"/>
            </w14:checkbox>
          </w:sdtPr>
          <w:sdtContent>
            <w:tc>
              <w:tcPr>
                <w:tcW w:w="425" w:type="dxa"/>
              </w:tcPr>
              <w:p w14:paraId="79ADFD43" w14:textId="5926E614" w:rsidR="008C70A4" w:rsidRDefault="008C70A4" w:rsidP="008C70A4">
                <w:r>
                  <w:rPr>
                    <w:rFonts w:ascii="MS Gothic" w:eastAsia="MS Gothic" w:hAnsi="MS Gothic" w:hint="eastAsia"/>
                  </w:rPr>
                  <w:t>☐</w:t>
                </w:r>
              </w:p>
            </w:tc>
          </w:sdtContent>
        </w:sdt>
        <w:tc>
          <w:tcPr>
            <w:tcW w:w="6380" w:type="dxa"/>
          </w:tcPr>
          <w:p w14:paraId="22D9DCB1" w14:textId="57B75C0F" w:rsidR="008C70A4" w:rsidRPr="00624A19" w:rsidRDefault="008C70A4" w:rsidP="008C70A4">
            <w:pPr>
              <w:pStyle w:val="ListParagraph"/>
              <w:numPr>
                <w:ilvl w:val="0"/>
                <w:numId w:val="22"/>
              </w:numPr>
              <w:rPr>
                <w:sz w:val="20"/>
                <w:szCs w:val="20"/>
              </w:rPr>
            </w:pPr>
            <w:r w:rsidRPr="00624A19">
              <w:rPr>
                <w:sz w:val="20"/>
                <w:szCs w:val="20"/>
              </w:rPr>
              <w:t>Screening and Monitoring Policy and Procedures requirements are fulfilled</w:t>
            </w:r>
          </w:p>
          <w:p w14:paraId="1AF434C4" w14:textId="11F9D852" w:rsidR="008C70A4" w:rsidRPr="00624A19" w:rsidRDefault="008C70A4" w:rsidP="008C70A4">
            <w:pPr>
              <w:pStyle w:val="ListParagraph"/>
              <w:numPr>
                <w:ilvl w:val="0"/>
                <w:numId w:val="22"/>
              </w:numPr>
              <w:rPr>
                <w:sz w:val="20"/>
                <w:szCs w:val="20"/>
              </w:rPr>
            </w:pPr>
            <w:r w:rsidRPr="00624A19">
              <w:rPr>
                <w:sz w:val="20"/>
                <w:szCs w:val="20"/>
              </w:rPr>
              <w:t>C</w:t>
            </w:r>
            <w:r>
              <w:rPr>
                <w:sz w:val="20"/>
                <w:szCs w:val="20"/>
              </w:rPr>
              <w:t>W</w:t>
            </w:r>
            <w:r w:rsidRPr="00624A19">
              <w:rPr>
                <w:sz w:val="20"/>
                <w:szCs w:val="20"/>
              </w:rPr>
              <w:t xml:space="preserve"> who work</w:t>
            </w:r>
            <w:r>
              <w:rPr>
                <w:sz w:val="20"/>
                <w:szCs w:val="20"/>
              </w:rPr>
              <w:t>s</w:t>
            </w:r>
            <w:r w:rsidRPr="00624A19">
              <w:rPr>
                <w:sz w:val="20"/>
                <w:szCs w:val="20"/>
              </w:rPr>
              <w:t xml:space="preserve"> with children have a current WWCC</w:t>
            </w:r>
          </w:p>
          <w:p w14:paraId="78E5DB40" w14:textId="7E558F06" w:rsidR="008C70A4" w:rsidRPr="00624A19" w:rsidRDefault="008C70A4" w:rsidP="008C70A4">
            <w:pPr>
              <w:pStyle w:val="ListParagraph"/>
              <w:numPr>
                <w:ilvl w:val="0"/>
                <w:numId w:val="22"/>
              </w:numPr>
              <w:rPr>
                <w:sz w:val="20"/>
                <w:szCs w:val="20"/>
              </w:rPr>
            </w:pPr>
            <w:r w:rsidRPr="00624A19">
              <w:rPr>
                <w:sz w:val="20"/>
                <w:szCs w:val="20"/>
              </w:rPr>
              <w:t>C</w:t>
            </w:r>
            <w:r>
              <w:rPr>
                <w:sz w:val="20"/>
                <w:szCs w:val="20"/>
              </w:rPr>
              <w:t>W</w:t>
            </w:r>
            <w:r w:rsidRPr="00624A19">
              <w:rPr>
                <w:sz w:val="20"/>
                <w:szCs w:val="20"/>
              </w:rPr>
              <w:t xml:space="preserve"> have a</w:t>
            </w:r>
            <w:r w:rsidR="00C35C29">
              <w:rPr>
                <w:sz w:val="20"/>
                <w:szCs w:val="20"/>
              </w:rPr>
              <w:t xml:space="preserve">n </w:t>
            </w:r>
            <w:r w:rsidRPr="00624A19">
              <w:rPr>
                <w:sz w:val="20"/>
                <w:szCs w:val="20"/>
              </w:rPr>
              <w:t>NPC relevant to their role</w:t>
            </w:r>
          </w:p>
          <w:p w14:paraId="08F58793" w14:textId="33C70C4C" w:rsidR="008C70A4" w:rsidRPr="008C70A4" w:rsidRDefault="0070502D" w:rsidP="008C70A4">
            <w:pPr>
              <w:pStyle w:val="ListParagraph"/>
              <w:numPr>
                <w:ilvl w:val="0"/>
                <w:numId w:val="22"/>
              </w:numPr>
              <w:rPr>
                <w:sz w:val="20"/>
                <w:szCs w:val="20"/>
              </w:rPr>
            </w:pPr>
            <w:r>
              <w:rPr>
                <w:sz w:val="20"/>
                <w:szCs w:val="20"/>
              </w:rPr>
              <w:t>CW signed d</w:t>
            </w:r>
            <w:r w:rsidR="008C70A4" w:rsidRPr="00624A19">
              <w:rPr>
                <w:sz w:val="20"/>
                <w:szCs w:val="20"/>
              </w:rPr>
              <w:t xml:space="preserve">eclaration forms </w:t>
            </w:r>
            <w:r w:rsidR="003E7C5B">
              <w:rPr>
                <w:sz w:val="20"/>
                <w:szCs w:val="20"/>
              </w:rPr>
              <w:t xml:space="preserve">&amp; applications </w:t>
            </w:r>
            <w:r w:rsidR="008C70A4" w:rsidRPr="00624A19">
              <w:rPr>
                <w:sz w:val="20"/>
                <w:szCs w:val="20"/>
              </w:rPr>
              <w:t>are administered and stored securely</w:t>
            </w:r>
          </w:p>
        </w:tc>
        <w:sdt>
          <w:sdtPr>
            <w:id w:val="111024144"/>
            <w14:checkbox>
              <w14:checked w14:val="0"/>
              <w14:checkedState w14:val="2612" w14:font="MS Gothic"/>
              <w14:uncheckedState w14:val="2610" w14:font="MS Gothic"/>
            </w14:checkbox>
          </w:sdtPr>
          <w:sdtContent>
            <w:tc>
              <w:tcPr>
                <w:tcW w:w="680" w:type="dxa"/>
                <w:shd w:val="clear" w:color="auto" w:fill="auto"/>
              </w:tcPr>
              <w:p w14:paraId="4E5EC85A" w14:textId="77777777" w:rsidR="008C70A4" w:rsidRDefault="008C70A4" w:rsidP="008C70A4">
                <w:r>
                  <w:rPr>
                    <w:rFonts w:ascii="MS Gothic" w:eastAsia="MS Gothic" w:hAnsi="MS Gothic" w:hint="eastAsia"/>
                  </w:rPr>
                  <w:t>☐</w:t>
                </w:r>
              </w:p>
            </w:tc>
          </w:sdtContent>
        </w:sdt>
        <w:sdt>
          <w:sdtPr>
            <w:id w:val="1976167024"/>
            <w14:checkbox>
              <w14:checked w14:val="0"/>
              <w14:checkedState w14:val="2612" w14:font="MS Gothic"/>
              <w14:uncheckedState w14:val="2610" w14:font="MS Gothic"/>
            </w14:checkbox>
          </w:sdtPr>
          <w:sdtContent>
            <w:tc>
              <w:tcPr>
                <w:tcW w:w="680" w:type="dxa"/>
                <w:shd w:val="clear" w:color="auto" w:fill="auto"/>
              </w:tcPr>
              <w:p w14:paraId="2538F625" w14:textId="77777777" w:rsidR="008C70A4" w:rsidRDefault="008C70A4" w:rsidP="008C70A4">
                <w:r w:rsidRPr="000777C9">
                  <w:rPr>
                    <w:rFonts w:ascii="MS Gothic" w:eastAsia="MS Gothic" w:hAnsi="MS Gothic" w:hint="eastAsia"/>
                  </w:rPr>
                  <w:t>☐</w:t>
                </w:r>
              </w:p>
            </w:tc>
          </w:sdtContent>
        </w:sdt>
        <w:sdt>
          <w:sdtPr>
            <w:id w:val="1686250845"/>
            <w14:checkbox>
              <w14:checked w14:val="0"/>
              <w14:checkedState w14:val="2612" w14:font="MS Gothic"/>
              <w14:uncheckedState w14:val="2610" w14:font="MS Gothic"/>
            </w14:checkbox>
          </w:sdtPr>
          <w:sdtContent>
            <w:tc>
              <w:tcPr>
                <w:tcW w:w="680" w:type="dxa"/>
                <w:shd w:val="clear" w:color="auto" w:fill="auto"/>
              </w:tcPr>
              <w:p w14:paraId="1547ADEE" w14:textId="77777777" w:rsidR="008C70A4" w:rsidRDefault="008C70A4" w:rsidP="008C70A4">
                <w:r w:rsidRPr="000777C9">
                  <w:rPr>
                    <w:rFonts w:ascii="MS Gothic" w:eastAsia="MS Gothic" w:hAnsi="MS Gothic" w:hint="eastAsia"/>
                  </w:rPr>
                  <w:t>☐</w:t>
                </w:r>
              </w:p>
            </w:tc>
          </w:sdtContent>
        </w:sdt>
        <w:sdt>
          <w:sdtPr>
            <w:id w:val="-1576666722"/>
            <w14:checkbox>
              <w14:checked w14:val="0"/>
              <w14:checkedState w14:val="2612" w14:font="MS Gothic"/>
              <w14:uncheckedState w14:val="2610" w14:font="MS Gothic"/>
            </w14:checkbox>
          </w:sdtPr>
          <w:sdtContent>
            <w:tc>
              <w:tcPr>
                <w:tcW w:w="794" w:type="dxa"/>
                <w:shd w:val="clear" w:color="auto" w:fill="auto"/>
              </w:tcPr>
              <w:p w14:paraId="79E837AF" w14:textId="77777777" w:rsidR="008C70A4" w:rsidRDefault="008C70A4" w:rsidP="008C70A4">
                <w:r w:rsidRPr="000777C9">
                  <w:rPr>
                    <w:rFonts w:ascii="MS Gothic" w:eastAsia="MS Gothic" w:hAnsi="MS Gothic" w:hint="eastAsia"/>
                  </w:rPr>
                  <w:t>☐</w:t>
                </w:r>
              </w:p>
            </w:tc>
          </w:sdtContent>
        </w:sdt>
      </w:tr>
      <w:tr w:rsidR="008C70A4" w14:paraId="007A3D27" w14:textId="77777777" w:rsidTr="008C70A4">
        <w:tc>
          <w:tcPr>
            <w:tcW w:w="3114" w:type="dxa"/>
            <w:vMerge/>
            <w:shd w:val="clear" w:color="auto" w:fill="9CC2E5" w:themeFill="accent1" w:themeFillTint="99"/>
          </w:tcPr>
          <w:p w14:paraId="44B12C3C" w14:textId="77777777" w:rsidR="008C70A4" w:rsidRPr="003B5DCF" w:rsidRDefault="008C70A4" w:rsidP="008C70A4">
            <w:pPr>
              <w:spacing w:before="60" w:after="60"/>
              <w:rPr>
                <w:rFonts w:eastAsia="Arial" w:cstheme="minorHAnsi"/>
                <w:b/>
                <w:color w:val="000000" w:themeColor="text1"/>
                <w:sz w:val="19"/>
                <w:szCs w:val="19"/>
              </w:rPr>
            </w:pPr>
          </w:p>
        </w:tc>
        <w:tc>
          <w:tcPr>
            <w:tcW w:w="2835" w:type="dxa"/>
          </w:tcPr>
          <w:p w14:paraId="5BFACB18" w14:textId="1778BAE5" w:rsidR="008C70A4" w:rsidRPr="003B5DCF" w:rsidRDefault="008C70A4" w:rsidP="008C70A4">
            <w:pPr>
              <w:rPr>
                <w:sz w:val="19"/>
                <w:szCs w:val="19"/>
              </w:rPr>
            </w:pPr>
            <w:r w:rsidRPr="007B2670">
              <w:rPr>
                <w:rFonts w:cstheme="minorHAnsi"/>
                <w:sz w:val="19"/>
                <w:szCs w:val="19"/>
              </w:rPr>
              <w:t>Maintains records and monitors the status of all checks for all relevant C</w:t>
            </w:r>
            <w:r>
              <w:rPr>
                <w:rFonts w:cstheme="minorHAnsi"/>
                <w:sz w:val="19"/>
                <w:szCs w:val="19"/>
              </w:rPr>
              <w:t>W</w:t>
            </w:r>
            <w:r w:rsidRPr="007B2670">
              <w:rPr>
                <w:rFonts w:cstheme="minorHAnsi"/>
                <w:sz w:val="19"/>
                <w:szCs w:val="19"/>
              </w:rPr>
              <w:t>.</w:t>
            </w:r>
          </w:p>
        </w:tc>
        <w:sdt>
          <w:sdtPr>
            <w:id w:val="-1675646166"/>
            <w14:checkbox>
              <w14:checked w14:val="0"/>
              <w14:checkedState w14:val="2612" w14:font="MS Gothic"/>
              <w14:uncheckedState w14:val="2610" w14:font="MS Gothic"/>
            </w14:checkbox>
          </w:sdtPr>
          <w:sdtContent>
            <w:tc>
              <w:tcPr>
                <w:tcW w:w="425" w:type="dxa"/>
              </w:tcPr>
              <w:p w14:paraId="3F4E34A1" w14:textId="77777777" w:rsidR="008C70A4" w:rsidRDefault="008C70A4" w:rsidP="008C70A4">
                <w:r>
                  <w:rPr>
                    <w:rFonts w:ascii="MS Gothic" w:eastAsia="MS Gothic" w:hAnsi="MS Gothic" w:hint="eastAsia"/>
                  </w:rPr>
                  <w:t>☐</w:t>
                </w:r>
              </w:p>
            </w:tc>
          </w:sdtContent>
        </w:sdt>
        <w:tc>
          <w:tcPr>
            <w:tcW w:w="6380" w:type="dxa"/>
          </w:tcPr>
          <w:p w14:paraId="32C7FEAB" w14:textId="4C42BF5B" w:rsidR="008C70A4" w:rsidRPr="007B2670" w:rsidRDefault="008C70A4" w:rsidP="008C70A4">
            <w:pPr>
              <w:pStyle w:val="ListParagraph"/>
              <w:numPr>
                <w:ilvl w:val="0"/>
                <w:numId w:val="23"/>
              </w:numPr>
              <w:rPr>
                <w:sz w:val="20"/>
                <w:szCs w:val="20"/>
              </w:rPr>
            </w:pPr>
            <w:r>
              <w:rPr>
                <w:sz w:val="20"/>
                <w:szCs w:val="20"/>
              </w:rPr>
              <w:t>Ma</w:t>
            </w:r>
            <w:r w:rsidRPr="007B2670">
              <w:rPr>
                <w:sz w:val="20"/>
                <w:szCs w:val="20"/>
              </w:rPr>
              <w:t>intains a secure record of for all relevant C</w:t>
            </w:r>
            <w:r>
              <w:rPr>
                <w:sz w:val="20"/>
                <w:szCs w:val="20"/>
              </w:rPr>
              <w:t>W</w:t>
            </w:r>
            <w:r w:rsidRPr="007B2670">
              <w:rPr>
                <w:sz w:val="20"/>
                <w:szCs w:val="20"/>
              </w:rPr>
              <w:t xml:space="preserve"> who require and have WWCCs and NPCs including expiry dates</w:t>
            </w:r>
          </w:p>
          <w:p w14:paraId="7BB7918D" w14:textId="6CD02E69" w:rsidR="008C70A4" w:rsidRPr="008C70A4" w:rsidRDefault="008C70A4" w:rsidP="008C70A4">
            <w:pPr>
              <w:pStyle w:val="ListParagraph"/>
              <w:numPr>
                <w:ilvl w:val="0"/>
                <w:numId w:val="23"/>
              </w:numPr>
              <w:rPr>
                <w:sz w:val="20"/>
                <w:szCs w:val="20"/>
              </w:rPr>
            </w:pPr>
            <w:r>
              <w:rPr>
                <w:sz w:val="20"/>
                <w:szCs w:val="20"/>
              </w:rPr>
              <w:t>Mo</w:t>
            </w:r>
            <w:r w:rsidRPr="007B2670">
              <w:rPr>
                <w:sz w:val="20"/>
                <w:szCs w:val="20"/>
              </w:rPr>
              <w:t>nitors the status of all checks to ensure currency</w:t>
            </w:r>
          </w:p>
        </w:tc>
        <w:sdt>
          <w:sdtPr>
            <w:id w:val="-1018542393"/>
            <w14:checkbox>
              <w14:checked w14:val="0"/>
              <w14:checkedState w14:val="2612" w14:font="MS Gothic"/>
              <w14:uncheckedState w14:val="2610" w14:font="MS Gothic"/>
            </w14:checkbox>
          </w:sdtPr>
          <w:sdtContent>
            <w:tc>
              <w:tcPr>
                <w:tcW w:w="680" w:type="dxa"/>
                <w:shd w:val="clear" w:color="auto" w:fill="auto"/>
              </w:tcPr>
              <w:p w14:paraId="4C57D58B" w14:textId="77777777" w:rsidR="008C70A4" w:rsidRDefault="008C70A4" w:rsidP="008C70A4">
                <w:r w:rsidRPr="003514FF">
                  <w:rPr>
                    <w:rFonts w:ascii="MS Gothic" w:eastAsia="MS Gothic" w:hAnsi="MS Gothic" w:hint="eastAsia"/>
                  </w:rPr>
                  <w:t>☐</w:t>
                </w:r>
              </w:p>
            </w:tc>
          </w:sdtContent>
        </w:sdt>
        <w:sdt>
          <w:sdtPr>
            <w:id w:val="-1626378139"/>
            <w14:checkbox>
              <w14:checked w14:val="0"/>
              <w14:checkedState w14:val="2612" w14:font="MS Gothic"/>
              <w14:uncheckedState w14:val="2610" w14:font="MS Gothic"/>
            </w14:checkbox>
          </w:sdtPr>
          <w:sdtContent>
            <w:tc>
              <w:tcPr>
                <w:tcW w:w="680" w:type="dxa"/>
                <w:shd w:val="clear" w:color="auto" w:fill="auto"/>
              </w:tcPr>
              <w:p w14:paraId="60A81122" w14:textId="77777777" w:rsidR="008C70A4" w:rsidRDefault="008C70A4" w:rsidP="008C70A4">
                <w:r w:rsidRPr="000777C9">
                  <w:rPr>
                    <w:rFonts w:ascii="MS Gothic" w:eastAsia="MS Gothic" w:hAnsi="MS Gothic" w:hint="eastAsia"/>
                  </w:rPr>
                  <w:t>☐</w:t>
                </w:r>
              </w:p>
            </w:tc>
          </w:sdtContent>
        </w:sdt>
        <w:sdt>
          <w:sdtPr>
            <w:id w:val="695820439"/>
            <w14:checkbox>
              <w14:checked w14:val="0"/>
              <w14:checkedState w14:val="2612" w14:font="MS Gothic"/>
              <w14:uncheckedState w14:val="2610" w14:font="MS Gothic"/>
            </w14:checkbox>
          </w:sdtPr>
          <w:sdtContent>
            <w:tc>
              <w:tcPr>
                <w:tcW w:w="680" w:type="dxa"/>
                <w:shd w:val="clear" w:color="auto" w:fill="auto"/>
              </w:tcPr>
              <w:p w14:paraId="2AA624D0" w14:textId="77777777" w:rsidR="008C70A4" w:rsidRDefault="008C70A4" w:rsidP="008C70A4">
                <w:r w:rsidRPr="000777C9">
                  <w:rPr>
                    <w:rFonts w:ascii="MS Gothic" w:eastAsia="MS Gothic" w:hAnsi="MS Gothic" w:hint="eastAsia"/>
                  </w:rPr>
                  <w:t>☐</w:t>
                </w:r>
              </w:p>
            </w:tc>
          </w:sdtContent>
        </w:sdt>
        <w:sdt>
          <w:sdtPr>
            <w:id w:val="-453023966"/>
            <w14:checkbox>
              <w14:checked w14:val="0"/>
              <w14:checkedState w14:val="2612" w14:font="MS Gothic"/>
              <w14:uncheckedState w14:val="2610" w14:font="MS Gothic"/>
            </w14:checkbox>
          </w:sdtPr>
          <w:sdtContent>
            <w:tc>
              <w:tcPr>
                <w:tcW w:w="794" w:type="dxa"/>
                <w:shd w:val="clear" w:color="auto" w:fill="auto"/>
              </w:tcPr>
              <w:p w14:paraId="42DF02C6" w14:textId="77777777" w:rsidR="008C70A4" w:rsidRDefault="008C70A4" w:rsidP="008C70A4">
                <w:r w:rsidRPr="000777C9">
                  <w:rPr>
                    <w:rFonts w:ascii="MS Gothic" w:eastAsia="MS Gothic" w:hAnsi="MS Gothic" w:hint="eastAsia"/>
                  </w:rPr>
                  <w:t>☐</w:t>
                </w:r>
              </w:p>
            </w:tc>
          </w:sdtContent>
        </w:sdt>
      </w:tr>
      <w:tr w:rsidR="008C70A4" w14:paraId="32883E67" w14:textId="77777777" w:rsidTr="008C70A4">
        <w:tc>
          <w:tcPr>
            <w:tcW w:w="3114" w:type="dxa"/>
            <w:shd w:val="clear" w:color="auto" w:fill="9CC2E5" w:themeFill="accent1" w:themeFillTint="99"/>
          </w:tcPr>
          <w:p w14:paraId="6C889EC3" w14:textId="168FEEC9" w:rsidR="008C70A4" w:rsidRPr="002B23A1" w:rsidRDefault="008C70A4" w:rsidP="008C70A4">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5.3</w:t>
            </w:r>
          </w:p>
          <w:p w14:paraId="503F9560" w14:textId="1237C38C" w:rsidR="008C70A4" w:rsidRPr="002B23A1" w:rsidRDefault="008C70A4" w:rsidP="008C70A4">
            <w:pPr>
              <w:spacing w:before="60" w:after="60"/>
              <w:rPr>
                <w:rFonts w:eastAsia="Arial" w:cstheme="minorHAnsi"/>
                <w:color w:val="000000" w:themeColor="text1"/>
                <w:sz w:val="19"/>
                <w:szCs w:val="19"/>
              </w:rPr>
            </w:pPr>
            <w:r w:rsidRPr="001A5D26">
              <w:rPr>
                <w:rFonts w:eastAsia="Arial" w:cstheme="minorHAnsi"/>
                <w:color w:val="000000" w:themeColor="text1"/>
                <w:sz w:val="19"/>
                <w:szCs w:val="19"/>
              </w:rPr>
              <w:t>Personnel complete appropriate induction and are aware of their safeguarding responsibilities, including reporting obligations.</w:t>
            </w:r>
          </w:p>
        </w:tc>
        <w:tc>
          <w:tcPr>
            <w:tcW w:w="2835" w:type="dxa"/>
          </w:tcPr>
          <w:p w14:paraId="325276E4" w14:textId="62774AFA" w:rsidR="008C70A4" w:rsidRPr="002B23A1" w:rsidRDefault="008C70A4" w:rsidP="008C70A4">
            <w:pPr>
              <w:pStyle w:val="BodyText"/>
              <w:spacing w:before="60" w:after="60"/>
              <w:rPr>
                <w:rFonts w:asciiTheme="minorHAnsi" w:hAnsiTheme="minorHAnsi" w:cstheme="minorHAnsi"/>
                <w:b/>
                <w:sz w:val="19"/>
                <w:szCs w:val="19"/>
              </w:rPr>
            </w:pPr>
            <w:r w:rsidRPr="004021C6">
              <w:rPr>
                <w:rFonts w:asciiTheme="minorHAnsi" w:hAnsiTheme="minorHAnsi" w:cstheme="minorHAnsi"/>
                <w:sz w:val="20"/>
                <w:szCs w:val="20"/>
              </w:rPr>
              <w:t>All C</w:t>
            </w:r>
            <w:r>
              <w:rPr>
                <w:rFonts w:asciiTheme="minorHAnsi" w:hAnsiTheme="minorHAnsi" w:cstheme="minorHAnsi"/>
                <w:sz w:val="20"/>
                <w:szCs w:val="20"/>
              </w:rPr>
              <w:t>W</w:t>
            </w:r>
            <w:r w:rsidRPr="004021C6">
              <w:rPr>
                <w:rFonts w:asciiTheme="minorHAnsi" w:hAnsiTheme="minorHAnsi" w:cstheme="minorHAnsi"/>
                <w:sz w:val="20"/>
                <w:szCs w:val="20"/>
              </w:rPr>
              <w:t xml:space="preserve"> participate in a safeguarding induction program</w:t>
            </w:r>
            <w:r>
              <w:rPr>
                <w:rFonts w:asciiTheme="minorHAnsi" w:hAnsiTheme="minorHAnsi" w:cstheme="minorHAnsi"/>
                <w:sz w:val="20"/>
                <w:szCs w:val="20"/>
              </w:rPr>
              <w:t>, which occurs as soon as possible</w:t>
            </w:r>
            <w:r w:rsidRPr="004021C6">
              <w:rPr>
                <w:rFonts w:asciiTheme="minorHAnsi" w:hAnsiTheme="minorHAnsi" w:cstheme="minorHAnsi"/>
                <w:sz w:val="20"/>
                <w:szCs w:val="20"/>
              </w:rPr>
              <w:t xml:space="preserve"> after commencement.</w:t>
            </w:r>
          </w:p>
        </w:tc>
        <w:sdt>
          <w:sdtPr>
            <w:id w:val="-754047292"/>
            <w14:checkbox>
              <w14:checked w14:val="0"/>
              <w14:checkedState w14:val="2612" w14:font="MS Gothic"/>
              <w14:uncheckedState w14:val="2610" w14:font="MS Gothic"/>
            </w14:checkbox>
          </w:sdtPr>
          <w:sdtContent>
            <w:tc>
              <w:tcPr>
                <w:tcW w:w="425" w:type="dxa"/>
              </w:tcPr>
              <w:p w14:paraId="20A7DBB3" w14:textId="77777777" w:rsidR="008C70A4" w:rsidRDefault="008C70A4" w:rsidP="008C70A4">
                <w:r>
                  <w:rPr>
                    <w:rFonts w:ascii="MS Gothic" w:eastAsia="MS Gothic" w:hAnsi="MS Gothic" w:hint="eastAsia"/>
                  </w:rPr>
                  <w:t>☐</w:t>
                </w:r>
              </w:p>
            </w:tc>
          </w:sdtContent>
        </w:sdt>
        <w:tc>
          <w:tcPr>
            <w:tcW w:w="6380" w:type="dxa"/>
          </w:tcPr>
          <w:p w14:paraId="62A437D2" w14:textId="3F427231" w:rsidR="008C70A4" w:rsidRPr="007B2670" w:rsidRDefault="00482FBF" w:rsidP="008C70A4">
            <w:pPr>
              <w:pStyle w:val="ListParagraph"/>
              <w:numPr>
                <w:ilvl w:val="0"/>
                <w:numId w:val="24"/>
              </w:numPr>
              <w:rPr>
                <w:sz w:val="20"/>
                <w:szCs w:val="20"/>
              </w:rPr>
            </w:pPr>
            <w:r>
              <w:rPr>
                <w:sz w:val="20"/>
                <w:szCs w:val="20"/>
              </w:rPr>
              <w:t>CW</w:t>
            </w:r>
            <w:r w:rsidR="008C70A4" w:rsidRPr="007B2670">
              <w:rPr>
                <w:sz w:val="20"/>
                <w:szCs w:val="20"/>
              </w:rPr>
              <w:t xml:space="preserve"> and </w:t>
            </w:r>
            <w:r w:rsidR="004C6B24">
              <w:rPr>
                <w:sz w:val="20"/>
                <w:szCs w:val="20"/>
              </w:rPr>
              <w:t>Clergy</w:t>
            </w:r>
            <w:r w:rsidR="008C70A4" w:rsidRPr="007B2670">
              <w:rPr>
                <w:sz w:val="20"/>
                <w:szCs w:val="20"/>
              </w:rPr>
              <w:t xml:space="preserve"> have completed </w:t>
            </w:r>
            <w:r w:rsidR="00DB64C6">
              <w:rPr>
                <w:sz w:val="20"/>
                <w:szCs w:val="20"/>
              </w:rPr>
              <w:t>s</w:t>
            </w:r>
            <w:r w:rsidR="008C70A4" w:rsidRPr="007B2670">
              <w:rPr>
                <w:sz w:val="20"/>
                <w:szCs w:val="20"/>
              </w:rPr>
              <w:t xml:space="preserve">afeguarding </w:t>
            </w:r>
            <w:r>
              <w:rPr>
                <w:sz w:val="20"/>
                <w:szCs w:val="20"/>
              </w:rPr>
              <w:t>induction</w:t>
            </w:r>
          </w:p>
          <w:p w14:paraId="11521304" w14:textId="6D52BF26" w:rsidR="008C70A4" w:rsidRPr="008C70A4" w:rsidRDefault="0070502D" w:rsidP="008C70A4">
            <w:pPr>
              <w:pStyle w:val="ListParagraph"/>
              <w:numPr>
                <w:ilvl w:val="0"/>
                <w:numId w:val="24"/>
              </w:numPr>
              <w:rPr>
                <w:sz w:val="20"/>
                <w:szCs w:val="20"/>
              </w:rPr>
            </w:pPr>
            <w:r>
              <w:rPr>
                <w:sz w:val="20"/>
                <w:szCs w:val="20"/>
              </w:rPr>
              <w:t>Safeguarding i</w:t>
            </w:r>
            <w:r w:rsidR="008C70A4">
              <w:rPr>
                <w:sz w:val="20"/>
                <w:szCs w:val="20"/>
              </w:rPr>
              <w:t xml:space="preserve">nduction </w:t>
            </w:r>
            <w:r w:rsidR="008C70A4" w:rsidRPr="007B2670">
              <w:rPr>
                <w:sz w:val="20"/>
                <w:szCs w:val="20"/>
              </w:rPr>
              <w:t>participation</w:t>
            </w:r>
            <w:r w:rsidR="00482FBF">
              <w:rPr>
                <w:sz w:val="20"/>
                <w:szCs w:val="20"/>
              </w:rPr>
              <w:t>s</w:t>
            </w:r>
            <w:r w:rsidR="008C70A4" w:rsidRPr="007B2670">
              <w:rPr>
                <w:sz w:val="20"/>
                <w:szCs w:val="20"/>
              </w:rPr>
              <w:t xml:space="preserve"> are recorded and stored</w:t>
            </w:r>
            <w:r w:rsidR="008C70A4">
              <w:rPr>
                <w:sz w:val="20"/>
                <w:szCs w:val="20"/>
              </w:rPr>
              <w:t xml:space="preserve"> securely</w:t>
            </w:r>
          </w:p>
        </w:tc>
        <w:sdt>
          <w:sdtPr>
            <w:id w:val="1313058367"/>
            <w14:checkbox>
              <w14:checked w14:val="0"/>
              <w14:checkedState w14:val="2612" w14:font="MS Gothic"/>
              <w14:uncheckedState w14:val="2610" w14:font="MS Gothic"/>
            </w14:checkbox>
          </w:sdtPr>
          <w:sdtContent>
            <w:tc>
              <w:tcPr>
                <w:tcW w:w="680" w:type="dxa"/>
                <w:shd w:val="clear" w:color="auto" w:fill="auto"/>
              </w:tcPr>
              <w:p w14:paraId="14B04C95" w14:textId="77777777" w:rsidR="008C70A4" w:rsidRDefault="008C70A4" w:rsidP="008C70A4">
                <w:r>
                  <w:rPr>
                    <w:rFonts w:ascii="MS Gothic" w:eastAsia="MS Gothic" w:hAnsi="MS Gothic" w:hint="eastAsia"/>
                  </w:rPr>
                  <w:t>☐</w:t>
                </w:r>
              </w:p>
            </w:tc>
          </w:sdtContent>
        </w:sdt>
        <w:sdt>
          <w:sdtPr>
            <w:id w:val="343366008"/>
            <w14:checkbox>
              <w14:checked w14:val="0"/>
              <w14:checkedState w14:val="2612" w14:font="MS Gothic"/>
              <w14:uncheckedState w14:val="2610" w14:font="MS Gothic"/>
            </w14:checkbox>
          </w:sdtPr>
          <w:sdtContent>
            <w:tc>
              <w:tcPr>
                <w:tcW w:w="680" w:type="dxa"/>
                <w:shd w:val="clear" w:color="auto" w:fill="auto"/>
              </w:tcPr>
              <w:p w14:paraId="4A76B896" w14:textId="77777777" w:rsidR="008C70A4" w:rsidRDefault="008C70A4" w:rsidP="008C70A4">
                <w:r w:rsidRPr="000777C9">
                  <w:rPr>
                    <w:rFonts w:ascii="MS Gothic" w:eastAsia="MS Gothic" w:hAnsi="MS Gothic" w:hint="eastAsia"/>
                  </w:rPr>
                  <w:t>☐</w:t>
                </w:r>
              </w:p>
            </w:tc>
          </w:sdtContent>
        </w:sdt>
        <w:sdt>
          <w:sdtPr>
            <w:id w:val="-1273156815"/>
            <w14:checkbox>
              <w14:checked w14:val="0"/>
              <w14:checkedState w14:val="2612" w14:font="MS Gothic"/>
              <w14:uncheckedState w14:val="2610" w14:font="MS Gothic"/>
            </w14:checkbox>
          </w:sdtPr>
          <w:sdtContent>
            <w:tc>
              <w:tcPr>
                <w:tcW w:w="680" w:type="dxa"/>
                <w:shd w:val="clear" w:color="auto" w:fill="auto"/>
              </w:tcPr>
              <w:p w14:paraId="47941EC5" w14:textId="77777777" w:rsidR="008C70A4" w:rsidRDefault="008C70A4" w:rsidP="008C70A4">
                <w:r w:rsidRPr="000777C9">
                  <w:rPr>
                    <w:rFonts w:ascii="MS Gothic" w:eastAsia="MS Gothic" w:hAnsi="MS Gothic" w:hint="eastAsia"/>
                  </w:rPr>
                  <w:t>☐</w:t>
                </w:r>
              </w:p>
            </w:tc>
          </w:sdtContent>
        </w:sdt>
        <w:sdt>
          <w:sdtPr>
            <w:id w:val="1418529426"/>
            <w14:checkbox>
              <w14:checked w14:val="0"/>
              <w14:checkedState w14:val="2612" w14:font="MS Gothic"/>
              <w14:uncheckedState w14:val="2610" w14:font="MS Gothic"/>
            </w14:checkbox>
          </w:sdtPr>
          <w:sdtContent>
            <w:tc>
              <w:tcPr>
                <w:tcW w:w="794" w:type="dxa"/>
                <w:shd w:val="clear" w:color="auto" w:fill="auto"/>
              </w:tcPr>
              <w:p w14:paraId="186D41F6" w14:textId="77777777" w:rsidR="008C70A4" w:rsidRDefault="008C70A4" w:rsidP="008C70A4">
                <w:r w:rsidRPr="000777C9">
                  <w:rPr>
                    <w:rFonts w:ascii="MS Gothic" w:eastAsia="MS Gothic" w:hAnsi="MS Gothic" w:hint="eastAsia"/>
                  </w:rPr>
                  <w:t>☐</w:t>
                </w:r>
              </w:p>
            </w:tc>
          </w:sdtContent>
        </w:sdt>
      </w:tr>
      <w:tr w:rsidR="008C70A4" w14:paraId="3956F0B9" w14:textId="77777777" w:rsidTr="008C70A4">
        <w:tc>
          <w:tcPr>
            <w:tcW w:w="3114" w:type="dxa"/>
            <w:shd w:val="clear" w:color="auto" w:fill="9CC2E5" w:themeFill="accent1" w:themeFillTint="99"/>
          </w:tcPr>
          <w:p w14:paraId="2FCECC90" w14:textId="07F2B59C" w:rsidR="008C70A4" w:rsidRPr="002B23A1" w:rsidRDefault="008C70A4" w:rsidP="008C70A4">
            <w:pPr>
              <w:spacing w:before="60" w:after="60"/>
              <w:rPr>
                <w:rFonts w:eastAsia="Arial" w:cstheme="minorHAnsi"/>
                <w:b/>
                <w:color w:val="000000" w:themeColor="text1"/>
                <w:sz w:val="19"/>
                <w:szCs w:val="19"/>
              </w:rPr>
            </w:pPr>
            <w:r w:rsidRPr="002B23A1">
              <w:rPr>
                <w:rFonts w:eastAsia="Arial" w:cstheme="minorHAnsi"/>
                <w:b/>
                <w:color w:val="000000" w:themeColor="text1"/>
                <w:sz w:val="19"/>
                <w:szCs w:val="19"/>
              </w:rPr>
              <w:t>5.4</w:t>
            </w:r>
          </w:p>
          <w:p w14:paraId="2B8A6D4E" w14:textId="5560A803" w:rsidR="008C70A4" w:rsidRPr="002B23A1" w:rsidRDefault="008C70A4" w:rsidP="008C70A4">
            <w:pPr>
              <w:spacing w:before="60" w:after="60"/>
              <w:rPr>
                <w:rFonts w:eastAsia="Arial" w:cstheme="minorHAnsi"/>
                <w:color w:val="000000" w:themeColor="text1"/>
                <w:sz w:val="19"/>
                <w:szCs w:val="19"/>
              </w:rPr>
            </w:pPr>
            <w:r w:rsidRPr="00A3301F">
              <w:rPr>
                <w:rFonts w:eastAsia="Arial" w:cstheme="minorHAnsi"/>
                <w:color w:val="000000" w:themeColor="text1"/>
                <w:sz w:val="19"/>
                <w:szCs w:val="19"/>
              </w:rPr>
              <w:t>Ongoing supervision and people management includes an emphasis on safeguarding responsibilities.</w:t>
            </w:r>
          </w:p>
        </w:tc>
        <w:tc>
          <w:tcPr>
            <w:tcW w:w="2835" w:type="dxa"/>
          </w:tcPr>
          <w:p w14:paraId="78901DA1" w14:textId="740D3A43" w:rsidR="008C70A4" w:rsidRPr="004021C6" w:rsidRDefault="008C70A4" w:rsidP="008C70A4">
            <w:pPr>
              <w:pStyle w:val="BodyText"/>
              <w:spacing w:before="60" w:after="60"/>
              <w:rPr>
                <w:rFonts w:asciiTheme="minorHAnsi" w:hAnsiTheme="minorHAnsi" w:cstheme="minorHAnsi"/>
                <w:b/>
                <w:sz w:val="19"/>
                <w:szCs w:val="19"/>
              </w:rPr>
            </w:pPr>
            <w:r w:rsidRPr="004021C6">
              <w:rPr>
                <w:rFonts w:asciiTheme="minorHAnsi" w:hAnsiTheme="minorHAnsi" w:cstheme="minorHAnsi"/>
                <w:sz w:val="19"/>
                <w:szCs w:val="19"/>
              </w:rPr>
              <w:t xml:space="preserve">Support, mentoring, </w:t>
            </w:r>
            <w:r>
              <w:rPr>
                <w:rFonts w:asciiTheme="minorHAnsi" w:hAnsiTheme="minorHAnsi" w:cstheme="minorHAnsi"/>
                <w:sz w:val="19"/>
                <w:szCs w:val="19"/>
              </w:rPr>
              <w:t xml:space="preserve">oversight </w:t>
            </w:r>
            <w:r w:rsidRPr="004021C6">
              <w:rPr>
                <w:rFonts w:asciiTheme="minorHAnsi" w:hAnsiTheme="minorHAnsi" w:cstheme="minorHAnsi"/>
                <w:sz w:val="19"/>
                <w:szCs w:val="19"/>
              </w:rPr>
              <w:t>for C</w:t>
            </w:r>
            <w:r>
              <w:rPr>
                <w:rFonts w:asciiTheme="minorHAnsi" w:hAnsiTheme="minorHAnsi" w:cstheme="minorHAnsi"/>
                <w:sz w:val="19"/>
                <w:szCs w:val="19"/>
              </w:rPr>
              <w:t xml:space="preserve">W </w:t>
            </w:r>
            <w:r w:rsidRPr="004021C6">
              <w:rPr>
                <w:rFonts w:asciiTheme="minorHAnsi" w:hAnsiTheme="minorHAnsi" w:cstheme="minorHAnsi"/>
                <w:sz w:val="19"/>
                <w:szCs w:val="19"/>
              </w:rPr>
              <w:t>with specific consideration of adherence with the</w:t>
            </w:r>
            <w:r>
              <w:rPr>
                <w:rFonts w:asciiTheme="minorHAnsi" w:hAnsiTheme="minorHAnsi" w:cstheme="minorHAnsi"/>
                <w:sz w:val="19"/>
                <w:szCs w:val="19"/>
              </w:rPr>
              <w:t xml:space="preserve"> </w:t>
            </w:r>
            <w:r w:rsidRPr="004021C6">
              <w:rPr>
                <w:rFonts w:asciiTheme="minorHAnsi" w:hAnsiTheme="minorHAnsi" w:cstheme="minorHAnsi"/>
                <w:sz w:val="19"/>
                <w:szCs w:val="19"/>
              </w:rPr>
              <w:t xml:space="preserve">Code of </w:t>
            </w:r>
            <w:r>
              <w:rPr>
                <w:rFonts w:asciiTheme="minorHAnsi" w:hAnsiTheme="minorHAnsi" w:cstheme="minorHAnsi"/>
                <w:sz w:val="19"/>
                <w:szCs w:val="19"/>
              </w:rPr>
              <w:t>Behaviour</w:t>
            </w:r>
            <w:r w:rsidRPr="004021C6">
              <w:rPr>
                <w:rFonts w:asciiTheme="minorHAnsi" w:hAnsiTheme="minorHAnsi" w:cstheme="minorHAnsi"/>
                <w:sz w:val="19"/>
                <w:szCs w:val="19"/>
              </w:rPr>
              <w:t>.</w:t>
            </w:r>
          </w:p>
        </w:tc>
        <w:sdt>
          <w:sdtPr>
            <w:id w:val="-1029486373"/>
            <w14:checkbox>
              <w14:checked w14:val="0"/>
              <w14:checkedState w14:val="2612" w14:font="MS Gothic"/>
              <w14:uncheckedState w14:val="2610" w14:font="MS Gothic"/>
            </w14:checkbox>
          </w:sdtPr>
          <w:sdtContent>
            <w:tc>
              <w:tcPr>
                <w:tcW w:w="425" w:type="dxa"/>
              </w:tcPr>
              <w:p w14:paraId="4BCD9097" w14:textId="77777777" w:rsidR="008C70A4" w:rsidRDefault="008C70A4" w:rsidP="008C70A4">
                <w:r w:rsidRPr="003514FF">
                  <w:rPr>
                    <w:rFonts w:ascii="MS Gothic" w:eastAsia="MS Gothic" w:hAnsi="MS Gothic" w:hint="eastAsia"/>
                  </w:rPr>
                  <w:t>☐</w:t>
                </w:r>
              </w:p>
            </w:tc>
          </w:sdtContent>
        </w:sdt>
        <w:tc>
          <w:tcPr>
            <w:tcW w:w="6380" w:type="dxa"/>
          </w:tcPr>
          <w:p w14:paraId="2830C84C" w14:textId="0EB84D1C" w:rsidR="008C70A4" w:rsidRPr="0024073F" w:rsidRDefault="008C70A4" w:rsidP="008C70A4">
            <w:pPr>
              <w:pStyle w:val="ListParagraph"/>
              <w:numPr>
                <w:ilvl w:val="0"/>
                <w:numId w:val="25"/>
              </w:numPr>
              <w:rPr>
                <w:sz w:val="20"/>
                <w:szCs w:val="20"/>
              </w:rPr>
            </w:pPr>
            <w:r w:rsidRPr="0024073F">
              <w:rPr>
                <w:sz w:val="20"/>
                <w:szCs w:val="20"/>
              </w:rPr>
              <w:t xml:space="preserve">Continually promotes the Code of </w:t>
            </w:r>
            <w:r>
              <w:rPr>
                <w:sz w:val="20"/>
                <w:szCs w:val="20"/>
              </w:rPr>
              <w:t>Behaviour</w:t>
            </w:r>
          </w:p>
          <w:p w14:paraId="1CDF5C15" w14:textId="7EF6685C" w:rsidR="008C70A4" w:rsidRDefault="008C70A4" w:rsidP="008C70A4">
            <w:pPr>
              <w:pStyle w:val="ListParagraph"/>
              <w:numPr>
                <w:ilvl w:val="0"/>
                <w:numId w:val="25"/>
              </w:numPr>
              <w:rPr>
                <w:sz w:val="20"/>
                <w:szCs w:val="20"/>
              </w:rPr>
            </w:pPr>
            <w:r w:rsidRPr="0024073F">
              <w:rPr>
                <w:sz w:val="20"/>
                <w:szCs w:val="20"/>
              </w:rPr>
              <w:t>Holds Information meetings</w:t>
            </w:r>
          </w:p>
          <w:p w14:paraId="4E0E8855" w14:textId="03B84099" w:rsidR="00482FBF" w:rsidRPr="0024073F" w:rsidRDefault="00482FBF" w:rsidP="008C70A4">
            <w:pPr>
              <w:pStyle w:val="ListParagraph"/>
              <w:numPr>
                <w:ilvl w:val="0"/>
                <w:numId w:val="25"/>
              </w:numPr>
              <w:rPr>
                <w:sz w:val="20"/>
                <w:szCs w:val="20"/>
              </w:rPr>
            </w:pPr>
            <w:r>
              <w:rPr>
                <w:sz w:val="20"/>
                <w:szCs w:val="20"/>
              </w:rPr>
              <w:t>Provide professional development e.g. conflict resolution, suicide prevention, grooming behaviours, cultural diversity training</w:t>
            </w:r>
          </w:p>
          <w:p w14:paraId="3FDC60AE" w14:textId="058DA8AA" w:rsidR="008C70A4" w:rsidRDefault="008C70A4" w:rsidP="008C70A4">
            <w:pPr>
              <w:rPr>
                <w:sz w:val="19"/>
                <w:szCs w:val="19"/>
              </w:rPr>
            </w:pPr>
          </w:p>
          <w:p w14:paraId="0475BEE4" w14:textId="77777777" w:rsidR="008C70A4" w:rsidRPr="00C17198" w:rsidRDefault="008C70A4" w:rsidP="008C70A4">
            <w:pPr>
              <w:rPr>
                <w:sz w:val="19"/>
                <w:szCs w:val="19"/>
              </w:rPr>
            </w:pPr>
          </w:p>
        </w:tc>
        <w:sdt>
          <w:sdtPr>
            <w:id w:val="1360934451"/>
            <w14:checkbox>
              <w14:checked w14:val="0"/>
              <w14:checkedState w14:val="2612" w14:font="MS Gothic"/>
              <w14:uncheckedState w14:val="2610" w14:font="MS Gothic"/>
            </w14:checkbox>
          </w:sdtPr>
          <w:sdtContent>
            <w:tc>
              <w:tcPr>
                <w:tcW w:w="680" w:type="dxa"/>
                <w:shd w:val="clear" w:color="auto" w:fill="auto"/>
              </w:tcPr>
              <w:p w14:paraId="3428F5D7" w14:textId="77777777" w:rsidR="008C70A4" w:rsidRDefault="008C70A4" w:rsidP="008C70A4">
                <w:r w:rsidRPr="003514FF">
                  <w:rPr>
                    <w:rFonts w:ascii="MS Gothic" w:eastAsia="MS Gothic" w:hAnsi="MS Gothic" w:hint="eastAsia"/>
                  </w:rPr>
                  <w:t>☐</w:t>
                </w:r>
              </w:p>
            </w:tc>
          </w:sdtContent>
        </w:sdt>
        <w:sdt>
          <w:sdtPr>
            <w:id w:val="-1520150828"/>
            <w14:checkbox>
              <w14:checked w14:val="0"/>
              <w14:checkedState w14:val="2612" w14:font="MS Gothic"/>
              <w14:uncheckedState w14:val="2610" w14:font="MS Gothic"/>
            </w14:checkbox>
          </w:sdtPr>
          <w:sdtContent>
            <w:tc>
              <w:tcPr>
                <w:tcW w:w="680" w:type="dxa"/>
                <w:shd w:val="clear" w:color="auto" w:fill="auto"/>
              </w:tcPr>
              <w:p w14:paraId="226BF7BF" w14:textId="77777777" w:rsidR="008C70A4" w:rsidRDefault="008C70A4" w:rsidP="008C70A4">
                <w:r w:rsidRPr="000777C9">
                  <w:rPr>
                    <w:rFonts w:ascii="MS Gothic" w:eastAsia="MS Gothic" w:hAnsi="MS Gothic" w:hint="eastAsia"/>
                  </w:rPr>
                  <w:t>☐</w:t>
                </w:r>
              </w:p>
            </w:tc>
          </w:sdtContent>
        </w:sdt>
        <w:sdt>
          <w:sdtPr>
            <w:id w:val="1751695866"/>
            <w14:checkbox>
              <w14:checked w14:val="0"/>
              <w14:checkedState w14:val="2612" w14:font="MS Gothic"/>
              <w14:uncheckedState w14:val="2610" w14:font="MS Gothic"/>
            </w14:checkbox>
          </w:sdtPr>
          <w:sdtContent>
            <w:tc>
              <w:tcPr>
                <w:tcW w:w="680" w:type="dxa"/>
                <w:shd w:val="clear" w:color="auto" w:fill="auto"/>
              </w:tcPr>
              <w:p w14:paraId="230C2E89" w14:textId="77777777" w:rsidR="008C70A4" w:rsidRDefault="008C70A4" w:rsidP="008C70A4">
                <w:r w:rsidRPr="000777C9">
                  <w:rPr>
                    <w:rFonts w:ascii="MS Gothic" w:eastAsia="MS Gothic" w:hAnsi="MS Gothic" w:hint="eastAsia"/>
                  </w:rPr>
                  <w:t>☐</w:t>
                </w:r>
              </w:p>
            </w:tc>
          </w:sdtContent>
        </w:sdt>
        <w:sdt>
          <w:sdtPr>
            <w:id w:val="-101192952"/>
            <w14:checkbox>
              <w14:checked w14:val="0"/>
              <w14:checkedState w14:val="2612" w14:font="MS Gothic"/>
              <w14:uncheckedState w14:val="2610" w14:font="MS Gothic"/>
            </w14:checkbox>
          </w:sdtPr>
          <w:sdtContent>
            <w:tc>
              <w:tcPr>
                <w:tcW w:w="794" w:type="dxa"/>
                <w:shd w:val="clear" w:color="auto" w:fill="auto"/>
              </w:tcPr>
              <w:p w14:paraId="2561F093" w14:textId="77777777" w:rsidR="008C70A4" w:rsidRDefault="008C70A4" w:rsidP="008C70A4">
                <w:r w:rsidRPr="000777C9">
                  <w:rPr>
                    <w:rFonts w:ascii="MS Gothic" w:eastAsia="MS Gothic" w:hAnsi="MS Gothic" w:hint="eastAsia"/>
                  </w:rPr>
                  <w:t>☐</w:t>
                </w:r>
              </w:p>
            </w:tc>
          </w:sdtContent>
        </w:sdt>
      </w:tr>
    </w:tbl>
    <w:p w14:paraId="1C670603" w14:textId="3D79EBD2" w:rsidR="00C41283" w:rsidRDefault="00C41283">
      <w:pPr>
        <w:rPr>
          <w:b/>
          <w:sz w:val="28"/>
          <w:szCs w:val="28"/>
        </w:rPr>
      </w:pPr>
    </w:p>
    <w:p w14:paraId="2614C830" w14:textId="77777777" w:rsidR="00210E89" w:rsidRDefault="00210E89" w:rsidP="00210E89">
      <w:pPr>
        <w:rPr>
          <w:b/>
          <w:sz w:val="28"/>
          <w:szCs w:val="28"/>
        </w:rPr>
      </w:pPr>
    </w:p>
    <w:tbl>
      <w:tblPr>
        <w:tblStyle w:val="TableGrid"/>
        <w:tblW w:w="15488" w:type="dxa"/>
        <w:tblLayout w:type="fixed"/>
        <w:tblLook w:val="04A0" w:firstRow="1" w:lastRow="0" w:firstColumn="1" w:lastColumn="0" w:noHBand="0" w:noVBand="1"/>
      </w:tblPr>
      <w:tblGrid>
        <w:gridCol w:w="15488"/>
      </w:tblGrid>
      <w:tr w:rsidR="00210E89" w14:paraId="3A8B5D14" w14:textId="77777777" w:rsidTr="00D31875">
        <w:trPr>
          <w:trHeight w:val="293"/>
        </w:trPr>
        <w:tc>
          <w:tcPr>
            <w:tcW w:w="15488" w:type="dxa"/>
            <w:tcBorders>
              <w:bottom w:val="single" w:sz="4" w:space="0" w:color="auto"/>
            </w:tcBorders>
            <w:shd w:val="clear" w:color="auto" w:fill="1F4E79" w:themeFill="accent1" w:themeFillShade="80"/>
          </w:tcPr>
          <w:p w14:paraId="375E5FBB" w14:textId="60CEE14B" w:rsidR="00210E89" w:rsidRPr="005A722E" w:rsidRDefault="00210E89" w:rsidP="00D31875">
            <w:pPr>
              <w:rPr>
                <w:b/>
                <w:color w:val="FFFFFF" w:themeColor="background1"/>
              </w:rPr>
            </w:pPr>
            <w:r w:rsidRPr="005A722E">
              <w:rPr>
                <w:b/>
                <w:color w:val="FFFFFF" w:themeColor="background1"/>
              </w:rPr>
              <w:t xml:space="preserve">STANDARD </w:t>
            </w:r>
            <w:r>
              <w:rPr>
                <w:b/>
                <w:color w:val="FFFFFF" w:themeColor="background1"/>
              </w:rPr>
              <w:t>6</w:t>
            </w:r>
            <w:r w:rsidRPr="005A722E">
              <w:rPr>
                <w:b/>
                <w:color w:val="FFFFFF" w:themeColor="background1"/>
              </w:rPr>
              <w:t xml:space="preserve">. </w:t>
            </w:r>
            <w:r>
              <w:rPr>
                <w:b/>
                <w:color w:val="FFFFFF" w:themeColor="background1"/>
              </w:rPr>
              <w:t xml:space="preserve">Effective </w:t>
            </w:r>
            <w:r w:rsidR="00C41283">
              <w:rPr>
                <w:b/>
                <w:color w:val="FFFFFF" w:themeColor="background1"/>
              </w:rPr>
              <w:t>C</w:t>
            </w:r>
            <w:r>
              <w:rPr>
                <w:b/>
                <w:color w:val="FFFFFF" w:themeColor="background1"/>
              </w:rPr>
              <w:t xml:space="preserve">omplaints </w:t>
            </w:r>
            <w:r w:rsidR="00C41283">
              <w:rPr>
                <w:b/>
                <w:color w:val="FFFFFF" w:themeColor="background1"/>
              </w:rPr>
              <w:t>M</w:t>
            </w:r>
            <w:r>
              <w:rPr>
                <w:b/>
                <w:color w:val="FFFFFF" w:themeColor="background1"/>
              </w:rPr>
              <w:t>anagement</w:t>
            </w:r>
          </w:p>
        </w:tc>
      </w:tr>
    </w:tbl>
    <w:p w14:paraId="0F7EA16F" w14:textId="77777777" w:rsidR="00210E89" w:rsidRDefault="00210E89" w:rsidP="00210E89"/>
    <w:tbl>
      <w:tblPr>
        <w:tblStyle w:val="TableGrid"/>
        <w:tblW w:w="15588" w:type="dxa"/>
        <w:tblLayout w:type="fixed"/>
        <w:tblLook w:val="04A0" w:firstRow="1" w:lastRow="0" w:firstColumn="1" w:lastColumn="0" w:noHBand="0" w:noVBand="1"/>
      </w:tblPr>
      <w:tblGrid>
        <w:gridCol w:w="2547"/>
        <w:gridCol w:w="3260"/>
        <w:gridCol w:w="425"/>
        <w:gridCol w:w="6522"/>
        <w:gridCol w:w="680"/>
        <w:gridCol w:w="680"/>
        <w:gridCol w:w="680"/>
        <w:gridCol w:w="794"/>
      </w:tblGrid>
      <w:tr w:rsidR="00210E89" w14:paraId="4A946B4D" w14:textId="77777777" w:rsidTr="00A978E0">
        <w:trPr>
          <w:trHeight w:val="293"/>
          <w:tblHeader/>
        </w:trPr>
        <w:tc>
          <w:tcPr>
            <w:tcW w:w="2547" w:type="dxa"/>
            <w:vMerge w:val="restart"/>
            <w:shd w:val="clear" w:color="auto" w:fill="1F4E79" w:themeFill="accent1" w:themeFillShade="80"/>
          </w:tcPr>
          <w:p w14:paraId="0803D8A6" w14:textId="77777777" w:rsidR="00210E89" w:rsidRPr="005A722E" w:rsidRDefault="00210E89" w:rsidP="00D31875">
            <w:pPr>
              <w:rPr>
                <w:b/>
                <w:color w:val="FFFFFF" w:themeColor="background1"/>
              </w:rPr>
            </w:pPr>
            <w:r w:rsidRPr="005A722E">
              <w:rPr>
                <w:b/>
                <w:color w:val="FFFFFF" w:themeColor="background1"/>
              </w:rPr>
              <w:t>Criteria</w:t>
            </w:r>
          </w:p>
        </w:tc>
        <w:tc>
          <w:tcPr>
            <w:tcW w:w="3260" w:type="dxa"/>
            <w:vMerge w:val="restart"/>
            <w:shd w:val="clear" w:color="auto" w:fill="1F4E79" w:themeFill="accent1" w:themeFillShade="80"/>
          </w:tcPr>
          <w:p w14:paraId="169B0A0F" w14:textId="77777777" w:rsidR="00210E89" w:rsidRPr="005A722E" w:rsidRDefault="00210E89" w:rsidP="00D31875">
            <w:pPr>
              <w:rPr>
                <w:b/>
                <w:color w:val="FFFFFF" w:themeColor="background1"/>
              </w:rPr>
            </w:pPr>
            <w:r w:rsidRPr="005A722E">
              <w:rPr>
                <w:b/>
                <w:color w:val="FFFFFF" w:themeColor="background1"/>
              </w:rPr>
              <w:t>Indicator</w:t>
            </w:r>
          </w:p>
        </w:tc>
        <w:tc>
          <w:tcPr>
            <w:tcW w:w="425" w:type="dxa"/>
            <w:vMerge w:val="restart"/>
            <w:shd w:val="clear" w:color="auto" w:fill="1F4E79" w:themeFill="accent1" w:themeFillShade="80"/>
            <w:textDirection w:val="btLr"/>
          </w:tcPr>
          <w:p w14:paraId="54DDAC4D" w14:textId="77777777" w:rsidR="00210E89" w:rsidRPr="005A722E" w:rsidRDefault="00210E89" w:rsidP="00D31875">
            <w:pPr>
              <w:ind w:left="113" w:right="113"/>
              <w:rPr>
                <w:b/>
                <w:color w:val="FFFFFF" w:themeColor="background1"/>
              </w:rPr>
            </w:pPr>
            <w:r>
              <w:rPr>
                <w:b/>
                <w:color w:val="FFFFFF" w:themeColor="background1"/>
                <w:sz w:val="20"/>
                <w:szCs w:val="20"/>
              </w:rPr>
              <w:t>Not Applicable</w:t>
            </w:r>
          </w:p>
        </w:tc>
        <w:tc>
          <w:tcPr>
            <w:tcW w:w="6522" w:type="dxa"/>
            <w:vMerge w:val="restart"/>
            <w:shd w:val="clear" w:color="auto" w:fill="1F4E79" w:themeFill="accent1" w:themeFillShade="80"/>
          </w:tcPr>
          <w:p w14:paraId="7B330B7D" w14:textId="0BC7EBCC" w:rsidR="00210E89" w:rsidRPr="00D4634F" w:rsidRDefault="00210E89" w:rsidP="00D31875">
            <w:pPr>
              <w:rPr>
                <w:b/>
                <w:color w:val="FFFFFF" w:themeColor="background1"/>
              </w:rPr>
            </w:pPr>
            <w:r w:rsidRPr="005A722E">
              <w:rPr>
                <w:b/>
                <w:color w:val="FFFFFF" w:themeColor="background1"/>
              </w:rPr>
              <w:t>Evidence of Co</w:t>
            </w:r>
            <w:r w:rsidR="00737572">
              <w:rPr>
                <w:b/>
                <w:color w:val="FFFFFF" w:themeColor="background1"/>
              </w:rPr>
              <w:t>nformance</w:t>
            </w:r>
          </w:p>
        </w:tc>
        <w:tc>
          <w:tcPr>
            <w:tcW w:w="2834" w:type="dxa"/>
            <w:gridSpan w:val="4"/>
            <w:shd w:val="clear" w:color="auto" w:fill="1F4E79" w:themeFill="accent1" w:themeFillShade="80"/>
          </w:tcPr>
          <w:p w14:paraId="704CBA4F" w14:textId="49421C59" w:rsidR="00210E89" w:rsidRPr="00B76FFE" w:rsidRDefault="00737572" w:rsidP="00D31875">
            <w:pPr>
              <w:jc w:val="center"/>
              <w:rPr>
                <w:b/>
                <w:color w:val="FFFFFF" w:themeColor="background1"/>
                <w:sz w:val="20"/>
                <w:szCs w:val="20"/>
              </w:rPr>
            </w:pPr>
            <w:r>
              <w:rPr>
                <w:b/>
                <w:color w:val="FFFFFF" w:themeColor="background1"/>
              </w:rPr>
              <w:t>Conformance Level</w:t>
            </w:r>
          </w:p>
        </w:tc>
      </w:tr>
      <w:tr w:rsidR="00210E89" w14:paraId="456EFE43" w14:textId="77777777" w:rsidTr="00A978E0">
        <w:trPr>
          <w:cantSplit/>
          <w:trHeight w:val="1504"/>
        </w:trPr>
        <w:tc>
          <w:tcPr>
            <w:tcW w:w="2547" w:type="dxa"/>
            <w:vMerge/>
            <w:shd w:val="clear" w:color="auto" w:fill="1F4E79" w:themeFill="accent1" w:themeFillShade="80"/>
          </w:tcPr>
          <w:p w14:paraId="3AE53387" w14:textId="77777777" w:rsidR="00210E89" w:rsidRPr="00B76FFE" w:rsidRDefault="00210E89" w:rsidP="00D31875">
            <w:pPr>
              <w:rPr>
                <w:b/>
                <w:color w:val="FFFFFF" w:themeColor="background1"/>
                <w:sz w:val="20"/>
                <w:szCs w:val="20"/>
              </w:rPr>
            </w:pPr>
          </w:p>
        </w:tc>
        <w:tc>
          <w:tcPr>
            <w:tcW w:w="3260" w:type="dxa"/>
            <w:vMerge/>
            <w:shd w:val="clear" w:color="auto" w:fill="1F4E79" w:themeFill="accent1" w:themeFillShade="80"/>
          </w:tcPr>
          <w:p w14:paraId="05F6919F" w14:textId="77777777" w:rsidR="00210E89" w:rsidRPr="00B76FFE" w:rsidRDefault="00210E89" w:rsidP="00D31875">
            <w:pPr>
              <w:rPr>
                <w:b/>
                <w:color w:val="FFFFFF" w:themeColor="background1"/>
                <w:sz w:val="20"/>
                <w:szCs w:val="20"/>
              </w:rPr>
            </w:pPr>
          </w:p>
        </w:tc>
        <w:tc>
          <w:tcPr>
            <w:tcW w:w="425" w:type="dxa"/>
            <w:vMerge/>
            <w:shd w:val="clear" w:color="auto" w:fill="1F4E79" w:themeFill="accent1" w:themeFillShade="80"/>
            <w:textDirection w:val="btLr"/>
          </w:tcPr>
          <w:p w14:paraId="5F3D307D" w14:textId="77777777" w:rsidR="00210E89" w:rsidRDefault="00210E89" w:rsidP="00D31875">
            <w:pPr>
              <w:ind w:left="113" w:right="113"/>
              <w:rPr>
                <w:b/>
                <w:color w:val="FFFFFF" w:themeColor="background1"/>
                <w:sz w:val="20"/>
                <w:szCs w:val="20"/>
              </w:rPr>
            </w:pPr>
          </w:p>
        </w:tc>
        <w:tc>
          <w:tcPr>
            <w:tcW w:w="6522" w:type="dxa"/>
            <w:vMerge/>
            <w:shd w:val="clear" w:color="auto" w:fill="1F4E79" w:themeFill="accent1" w:themeFillShade="80"/>
          </w:tcPr>
          <w:p w14:paraId="497A204C" w14:textId="77777777" w:rsidR="00210E89" w:rsidRPr="00B76FFE" w:rsidRDefault="00210E89" w:rsidP="00D31875">
            <w:pPr>
              <w:rPr>
                <w:b/>
                <w:color w:val="FFFFFF" w:themeColor="background1"/>
                <w:sz w:val="20"/>
                <w:szCs w:val="20"/>
              </w:rPr>
            </w:pPr>
          </w:p>
        </w:tc>
        <w:tc>
          <w:tcPr>
            <w:tcW w:w="680" w:type="dxa"/>
            <w:shd w:val="clear" w:color="auto" w:fill="1F4E79" w:themeFill="accent1" w:themeFillShade="80"/>
            <w:textDirection w:val="btLr"/>
          </w:tcPr>
          <w:p w14:paraId="6D35EB3C" w14:textId="4B753468" w:rsidR="00210E89" w:rsidRPr="00B76FFE" w:rsidRDefault="00210E89" w:rsidP="00D31875">
            <w:pPr>
              <w:ind w:left="113" w:right="113"/>
              <w:rPr>
                <w:b/>
                <w:color w:val="FFFFFF" w:themeColor="background1"/>
                <w:sz w:val="20"/>
                <w:szCs w:val="20"/>
              </w:rPr>
            </w:pPr>
            <w:r>
              <w:rPr>
                <w:b/>
                <w:color w:val="FFFFFF" w:themeColor="background1"/>
                <w:sz w:val="20"/>
                <w:szCs w:val="20"/>
              </w:rPr>
              <w:t>No</w:t>
            </w:r>
            <w:r w:rsidR="00737572">
              <w:rPr>
                <w:b/>
                <w:color w:val="FFFFFF" w:themeColor="background1"/>
                <w:sz w:val="20"/>
                <w:szCs w:val="20"/>
              </w:rPr>
              <w:t>thing done</w:t>
            </w:r>
          </w:p>
        </w:tc>
        <w:tc>
          <w:tcPr>
            <w:tcW w:w="680" w:type="dxa"/>
            <w:shd w:val="clear" w:color="auto" w:fill="1F4E79" w:themeFill="accent1" w:themeFillShade="80"/>
            <w:textDirection w:val="btLr"/>
          </w:tcPr>
          <w:p w14:paraId="488E3EA7" w14:textId="1A3C5809" w:rsidR="00210E89" w:rsidRPr="00B76FFE" w:rsidRDefault="00737572" w:rsidP="00D31875">
            <w:pPr>
              <w:ind w:left="113" w:right="113"/>
              <w:rPr>
                <w:b/>
                <w:color w:val="FFFFFF" w:themeColor="background1"/>
                <w:sz w:val="20"/>
                <w:szCs w:val="20"/>
              </w:rPr>
            </w:pPr>
            <w:r>
              <w:rPr>
                <w:b/>
                <w:color w:val="FFFFFF" w:themeColor="background1"/>
                <w:sz w:val="20"/>
                <w:szCs w:val="20"/>
              </w:rPr>
              <w:t>Bits done but no action</w:t>
            </w:r>
          </w:p>
        </w:tc>
        <w:tc>
          <w:tcPr>
            <w:tcW w:w="680" w:type="dxa"/>
            <w:shd w:val="clear" w:color="auto" w:fill="1F4E79" w:themeFill="accent1" w:themeFillShade="80"/>
            <w:textDirection w:val="btLr"/>
          </w:tcPr>
          <w:p w14:paraId="14066F34" w14:textId="1BCDFF78" w:rsidR="00210E89" w:rsidRPr="00B76FFE" w:rsidRDefault="00737572" w:rsidP="00D31875">
            <w:pPr>
              <w:ind w:left="113" w:right="113"/>
              <w:rPr>
                <w:b/>
                <w:color w:val="FFFFFF" w:themeColor="background1"/>
                <w:sz w:val="20"/>
                <w:szCs w:val="20"/>
              </w:rPr>
            </w:pPr>
            <w:r>
              <w:rPr>
                <w:b/>
                <w:color w:val="FFFFFF" w:themeColor="background1"/>
                <w:sz w:val="20"/>
                <w:szCs w:val="20"/>
              </w:rPr>
              <w:t>Prep done but no action</w:t>
            </w:r>
          </w:p>
        </w:tc>
        <w:tc>
          <w:tcPr>
            <w:tcW w:w="794" w:type="dxa"/>
            <w:shd w:val="clear" w:color="auto" w:fill="1F4E79" w:themeFill="accent1" w:themeFillShade="80"/>
            <w:textDirection w:val="btLr"/>
          </w:tcPr>
          <w:p w14:paraId="55E4CBE5" w14:textId="33413AC3" w:rsidR="00210E89" w:rsidRPr="00B76FFE" w:rsidRDefault="00737572" w:rsidP="00D31875">
            <w:pPr>
              <w:ind w:left="113" w:right="113"/>
              <w:rPr>
                <w:b/>
                <w:color w:val="FFFFFF" w:themeColor="background1"/>
                <w:sz w:val="20"/>
                <w:szCs w:val="20"/>
              </w:rPr>
            </w:pPr>
            <w:r>
              <w:rPr>
                <w:b/>
                <w:color w:val="FFFFFF" w:themeColor="background1"/>
                <w:sz w:val="20"/>
                <w:szCs w:val="20"/>
              </w:rPr>
              <w:t>Fully actioned &amp; in-use</w:t>
            </w:r>
          </w:p>
        </w:tc>
      </w:tr>
      <w:tr w:rsidR="00210E89" w14:paraId="4D07B8AB" w14:textId="77777777" w:rsidTr="00A978E0">
        <w:tc>
          <w:tcPr>
            <w:tcW w:w="2547" w:type="dxa"/>
            <w:vMerge w:val="restart"/>
            <w:shd w:val="clear" w:color="auto" w:fill="9CC2E5" w:themeFill="accent1" w:themeFillTint="99"/>
          </w:tcPr>
          <w:p w14:paraId="4E1D23A9" w14:textId="261FFC8D" w:rsidR="00210E89" w:rsidRPr="002B23A1" w:rsidRDefault="00210E89" w:rsidP="00D31875">
            <w:pPr>
              <w:widowControl w:val="0"/>
              <w:autoSpaceDE w:val="0"/>
              <w:autoSpaceDN w:val="0"/>
              <w:spacing w:before="60" w:after="60"/>
              <w:rPr>
                <w:rFonts w:eastAsia="Calibri Light" w:cstheme="minorHAnsi"/>
                <w:b/>
                <w:sz w:val="19"/>
                <w:szCs w:val="19"/>
                <w:lang w:val="en-GB" w:eastAsia="en-GB" w:bidi="en-GB"/>
              </w:rPr>
            </w:pPr>
            <w:r w:rsidRPr="002B23A1">
              <w:rPr>
                <w:rFonts w:eastAsia="Calibri Light" w:cstheme="minorHAnsi"/>
                <w:b/>
                <w:sz w:val="19"/>
                <w:szCs w:val="19"/>
                <w:lang w:val="en-GB" w:eastAsia="en-GB" w:bidi="en-GB"/>
              </w:rPr>
              <w:t>6.1</w:t>
            </w:r>
          </w:p>
          <w:p w14:paraId="1742A482" w14:textId="322BC434" w:rsidR="00210E89" w:rsidRPr="00465F7C" w:rsidRDefault="00A3301F" w:rsidP="00A3301F">
            <w:pPr>
              <w:widowControl w:val="0"/>
              <w:autoSpaceDE w:val="0"/>
              <w:autoSpaceDN w:val="0"/>
              <w:spacing w:before="60" w:after="60"/>
              <w:rPr>
                <w:rFonts w:eastAsia="Arial" w:cstheme="minorHAnsi"/>
                <w:bCs/>
                <w:color w:val="000000" w:themeColor="text1"/>
                <w:sz w:val="19"/>
                <w:szCs w:val="19"/>
              </w:rPr>
            </w:pPr>
            <w:r w:rsidRPr="00465F7C">
              <w:rPr>
                <w:rFonts w:eastAsia="Arial" w:cstheme="minorHAnsi"/>
                <w:bCs/>
                <w:color w:val="000000" w:themeColor="text1"/>
                <w:sz w:val="19"/>
                <w:szCs w:val="19"/>
              </w:rPr>
              <w:t>Complaints Handling Policy outlines the roles and responsibilities, approaches to dealing with different types of complaints, reporting obligations and record keeping requirements.</w:t>
            </w:r>
          </w:p>
        </w:tc>
        <w:tc>
          <w:tcPr>
            <w:tcW w:w="3260" w:type="dxa"/>
          </w:tcPr>
          <w:p w14:paraId="72ADBCDB" w14:textId="55FC4A15" w:rsidR="00210E89" w:rsidRPr="002B23A1" w:rsidRDefault="0024073F" w:rsidP="00F54C9A">
            <w:pPr>
              <w:pStyle w:val="BodyText"/>
              <w:spacing w:before="60" w:after="60"/>
              <w:rPr>
                <w:rFonts w:asciiTheme="minorHAnsi" w:eastAsiaTheme="minorHAnsi" w:hAnsiTheme="minorHAnsi" w:cstheme="minorHAnsi"/>
                <w:sz w:val="19"/>
                <w:szCs w:val="19"/>
                <w:lang w:val="en-AU" w:eastAsia="en-US" w:bidi="ar-SA"/>
              </w:rPr>
            </w:pPr>
            <w:r>
              <w:rPr>
                <w:rFonts w:asciiTheme="minorHAnsi" w:hAnsiTheme="minorHAnsi" w:cstheme="minorHAnsi"/>
                <w:sz w:val="19"/>
                <w:szCs w:val="19"/>
              </w:rPr>
              <w:t>CAP</w:t>
            </w:r>
            <w:r w:rsidR="00210E89" w:rsidRPr="002B23A1">
              <w:rPr>
                <w:rFonts w:asciiTheme="minorHAnsi" w:hAnsiTheme="minorHAnsi" w:cstheme="minorHAnsi"/>
                <w:sz w:val="19"/>
                <w:szCs w:val="19"/>
              </w:rPr>
              <w:t xml:space="preserve"> policies, procedures and practices</w:t>
            </w:r>
            <w:r w:rsidR="00963F49">
              <w:rPr>
                <w:rFonts w:asciiTheme="minorHAnsi" w:hAnsiTheme="minorHAnsi" w:cstheme="minorHAnsi"/>
                <w:sz w:val="19"/>
                <w:szCs w:val="19"/>
              </w:rPr>
              <w:t xml:space="preserve"> e</w:t>
            </w:r>
            <w:r w:rsidR="00210E89" w:rsidRPr="002B23A1">
              <w:rPr>
                <w:rFonts w:asciiTheme="minorHAnsi" w:hAnsiTheme="minorHAnsi" w:cstheme="minorHAnsi"/>
                <w:sz w:val="19"/>
                <w:szCs w:val="19"/>
              </w:rPr>
              <w:t xml:space="preserve">nsure that all mandatory reporting obligations are met. </w:t>
            </w:r>
          </w:p>
        </w:tc>
        <w:sdt>
          <w:sdtPr>
            <w:id w:val="2044853686"/>
            <w14:checkbox>
              <w14:checked w14:val="0"/>
              <w14:checkedState w14:val="2612" w14:font="MS Gothic"/>
              <w14:uncheckedState w14:val="2610" w14:font="MS Gothic"/>
            </w14:checkbox>
          </w:sdtPr>
          <w:sdtContent>
            <w:tc>
              <w:tcPr>
                <w:tcW w:w="425" w:type="dxa"/>
              </w:tcPr>
              <w:p w14:paraId="0E330F27" w14:textId="77777777" w:rsidR="00210E89" w:rsidRDefault="00210E89" w:rsidP="00D31875">
                <w:r>
                  <w:rPr>
                    <w:rFonts w:ascii="MS Gothic" w:eastAsia="MS Gothic" w:hAnsi="MS Gothic" w:hint="eastAsia"/>
                  </w:rPr>
                  <w:t>☐</w:t>
                </w:r>
              </w:p>
            </w:tc>
          </w:sdtContent>
        </w:sdt>
        <w:tc>
          <w:tcPr>
            <w:tcW w:w="6522" w:type="dxa"/>
          </w:tcPr>
          <w:p w14:paraId="57D90CBB" w14:textId="55C952B7" w:rsidR="00210E89" w:rsidRPr="0024073F" w:rsidRDefault="00210E89" w:rsidP="00FF68DF">
            <w:pPr>
              <w:pStyle w:val="ListParagraph"/>
              <w:numPr>
                <w:ilvl w:val="0"/>
                <w:numId w:val="26"/>
              </w:numPr>
              <w:rPr>
                <w:sz w:val="20"/>
                <w:szCs w:val="20"/>
              </w:rPr>
            </w:pPr>
            <w:r w:rsidRPr="0024073F">
              <w:rPr>
                <w:sz w:val="20"/>
                <w:szCs w:val="20"/>
              </w:rPr>
              <w:t>Safeguarding Handbook</w:t>
            </w:r>
            <w:r w:rsidR="0052588A">
              <w:rPr>
                <w:sz w:val="20"/>
                <w:szCs w:val="20"/>
              </w:rPr>
              <w:t xml:space="preserve"> is promoted </w:t>
            </w:r>
            <w:r w:rsidR="000D605A" w:rsidRPr="0024073F">
              <w:rPr>
                <w:sz w:val="20"/>
                <w:szCs w:val="20"/>
              </w:rPr>
              <w:t>— “</w:t>
            </w:r>
            <w:r w:rsidRPr="0024073F">
              <w:rPr>
                <w:sz w:val="20"/>
                <w:szCs w:val="20"/>
              </w:rPr>
              <w:t>Responding to concerns, suspicions or disclosures of abuse”</w:t>
            </w:r>
          </w:p>
          <w:p w14:paraId="3CCA394D" w14:textId="34E23107" w:rsidR="00210E89" w:rsidRPr="0024073F" w:rsidRDefault="00210E89" w:rsidP="00FF68DF">
            <w:pPr>
              <w:pStyle w:val="ListParagraph"/>
              <w:numPr>
                <w:ilvl w:val="0"/>
                <w:numId w:val="26"/>
              </w:numPr>
              <w:rPr>
                <w:sz w:val="20"/>
                <w:szCs w:val="20"/>
              </w:rPr>
            </w:pPr>
            <w:r w:rsidRPr="0024073F">
              <w:rPr>
                <w:sz w:val="20"/>
                <w:szCs w:val="20"/>
              </w:rPr>
              <w:t>Complaints are handled according to Safeguarding Reporting</w:t>
            </w:r>
            <w:r w:rsidR="0070502D">
              <w:rPr>
                <w:sz w:val="20"/>
                <w:szCs w:val="20"/>
              </w:rPr>
              <w:t xml:space="preserve"> process</w:t>
            </w:r>
          </w:p>
          <w:p w14:paraId="350510DF" w14:textId="673CADF7" w:rsidR="00AA3C71" w:rsidRPr="0024073F" w:rsidRDefault="00AA3C71" w:rsidP="00FF68DF">
            <w:pPr>
              <w:pStyle w:val="ListParagraph"/>
              <w:numPr>
                <w:ilvl w:val="0"/>
                <w:numId w:val="26"/>
              </w:numPr>
              <w:rPr>
                <w:sz w:val="20"/>
                <w:szCs w:val="20"/>
              </w:rPr>
            </w:pPr>
            <w:r w:rsidRPr="0024073F">
              <w:rPr>
                <w:sz w:val="20"/>
                <w:szCs w:val="20"/>
              </w:rPr>
              <w:t xml:space="preserve">Reporting and Responding </w:t>
            </w:r>
            <w:r w:rsidR="00D550E3">
              <w:rPr>
                <w:sz w:val="20"/>
                <w:szCs w:val="20"/>
              </w:rPr>
              <w:t xml:space="preserve">resource are </w:t>
            </w:r>
            <w:r w:rsidRPr="0024073F">
              <w:rPr>
                <w:sz w:val="20"/>
                <w:szCs w:val="20"/>
              </w:rPr>
              <w:t>communicated</w:t>
            </w:r>
          </w:p>
          <w:p w14:paraId="3080022C" w14:textId="268C24FA" w:rsidR="00210E89" w:rsidRPr="00C25F5B" w:rsidRDefault="00210E89" w:rsidP="00D31875">
            <w:pPr>
              <w:rPr>
                <w:sz w:val="19"/>
                <w:szCs w:val="19"/>
              </w:rPr>
            </w:pPr>
          </w:p>
        </w:tc>
        <w:sdt>
          <w:sdtPr>
            <w:id w:val="-1820029897"/>
            <w14:checkbox>
              <w14:checked w14:val="0"/>
              <w14:checkedState w14:val="2612" w14:font="MS Gothic"/>
              <w14:uncheckedState w14:val="2610" w14:font="MS Gothic"/>
            </w14:checkbox>
          </w:sdtPr>
          <w:sdtContent>
            <w:tc>
              <w:tcPr>
                <w:tcW w:w="680" w:type="dxa"/>
                <w:shd w:val="clear" w:color="auto" w:fill="auto"/>
              </w:tcPr>
              <w:p w14:paraId="39E01366" w14:textId="77777777" w:rsidR="00210E89" w:rsidRDefault="00210E89" w:rsidP="00D31875">
                <w:r>
                  <w:rPr>
                    <w:rFonts w:ascii="MS Gothic" w:eastAsia="MS Gothic" w:hAnsi="MS Gothic" w:hint="eastAsia"/>
                  </w:rPr>
                  <w:t>☐</w:t>
                </w:r>
              </w:p>
            </w:tc>
          </w:sdtContent>
        </w:sdt>
        <w:sdt>
          <w:sdtPr>
            <w:id w:val="2127731586"/>
            <w14:checkbox>
              <w14:checked w14:val="0"/>
              <w14:checkedState w14:val="2612" w14:font="MS Gothic"/>
              <w14:uncheckedState w14:val="2610" w14:font="MS Gothic"/>
            </w14:checkbox>
          </w:sdtPr>
          <w:sdtContent>
            <w:tc>
              <w:tcPr>
                <w:tcW w:w="680" w:type="dxa"/>
                <w:shd w:val="clear" w:color="auto" w:fill="auto"/>
              </w:tcPr>
              <w:p w14:paraId="6454F97C" w14:textId="77777777" w:rsidR="00210E89" w:rsidRDefault="00210E89" w:rsidP="00D31875">
                <w:r w:rsidRPr="000777C9">
                  <w:rPr>
                    <w:rFonts w:ascii="MS Gothic" w:eastAsia="MS Gothic" w:hAnsi="MS Gothic" w:hint="eastAsia"/>
                  </w:rPr>
                  <w:t>☐</w:t>
                </w:r>
              </w:p>
            </w:tc>
          </w:sdtContent>
        </w:sdt>
        <w:sdt>
          <w:sdtPr>
            <w:id w:val="766113874"/>
            <w14:checkbox>
              <w14:checked w14:val="0"/>
              <w14:checkedState w14:val="2612" w14:font="MS Gothic"/>
              <w14:uncheckedState w14:val="2610" w14:font="MS Gothic"/>
            </w14:checkbox>
          </w:sdtPr>
          <w:sdtContent>
            <w:tc>
              <w:tcPr>
                <w:tcW w:w="680" w:type="dxa"/>
                <w:shd w:val="clear" w:color="auto" w:fill="auto"/>
              </w:tcPr>
              <w:p w14:paraId="2AF3E430" w14:textId="77777777" w:rsidR="00210E89" w:rsidRDefault="00210E89" w:rsidP="00D31875">
                <w:r w:rsidRPr="000777C9">
                  <w:rPr>
                    <w:rFonts w:ascii="MS Gothic" w:eastAsia="MS Gothic" w:hAnsi="MS Gothic" w:hint="eastAsia"/>
                  </w:rPr>
                  <w:t>☐</w:t>
                </w:r>
              </w:p>
            </w:tc>
          </w:sdtContent>
        </w:sdt>
        <w:sdt>
          <w:sdtPr>
            <w:id w:val="-576601059"/>
            <w14:checkbox>
              <w14:checked w14:val="0"/>
              <w14:checkedState w14:val="2612" w14:font="MS Gothic"/>
              <w14:uncheckedState w14:val="2610" w14:font="MS Gothic"/>
            </w14:checkbox>
          </w:sdtPr>
          <w:sdtContent>
            <w:tc>
              <w:tcPr>
                <w:tcW w:w="794" w:type="dxa"/>
                <w:shd w:val="clear" w:color="auto" w:fill="auto"/>
              </w:tcPr>
              <w:p w14:paraId="6985CC9E" w14:textId="77777777" w:rsidR="00210E89" w:rsidRDefault="00210E89" w:rsidP="00D31875">
                <w:r w:rsidRPr="000777C9">
                  <w:rPr>
                    <w:rFonts w:ascii="MS Gothic" w:eastAsia="MS Gothic" w:hAnsi="MS Gothic" w:hint="eastAsia"/>
                  </w:rPr>
                  <w:t>☐</w:t>
                </w:r>
              </w:p>
            </w:tc>
          </w:sdtContent>
        </w:sdt>
      </w:tr>
      <w:tr w:rsidR="001305B8" w14:paraId="3CC2A21E" w14:textId="77777777" w:rsidTr="00A978E0">
        <w:tc>
          <w:tcPr>
            <w:tcW w:w="2547" w:type="dxa"/>
            <w:vMerge/>
            <w:shd w:val="clear" w:color="auto" w:fill="9CC2E5" w:themeFill="accent1" w:themeFillTint="99"/>
            <w:vAlign w:val="center"/>
          </w:tcPr>
          <w:p w14:paraId="3C4447D8" w14:textId="77777777" w:rsidR="001305B8" w:rsidRPr="003B5DCF" w:rsidRDefault="001305B8" w:rsidP="001305B8">
            <w:pPr>
              <w:spacing w:before="60" w:after="60"/>
              <w:rPr>
                <w:rFonts w:cstheme="minorHAnsi"/>
                <w:sz w:val="19"/>
                <w:szCs w:val="19"/>
              </w:rPr>
            </w:pPr>
          </w:p>
        </w:tc>
        <w:tc>
          <w:tcPr>
            <w:tcW w:w="3260" w:type="dxa"/>
          </w:tcPr>
          <w:p w14:paraId="22850D80" w14:textId="6425371D" w:rsidR="001305B8" w:rsidRPr="00D4634F" w:rsidRDefault="00D4634F" w:rsidP="00F54C9A">
            <w:pPr>
              <w:rPr>
                <w:sz w:val="19"/>
                <w:szCs w:val="19"/>
              </w:rPr>
            </w:pPr>
            <w:r w:rsidRPr="00D4634F">
              <w:rPr>
                <w:rFonts w:cstheme="minorHAnsi"/>
                <w:sz w:val="19"/>
                <w:szCs w:val="19"/>
              </w:rPr>
              <w:t>R</w:t>
            </w:r>
            <w:r w:rsidR="001305B8" w:rsidRPr="00D4634F">
              <w:rPr>
                <w:rFonts w:cstheme="minorHAnsi"/>
                <w:sz w:val="19"/>
                <w:szCs w:val="19"/>
              </w:rPr>
              <w:t>oles and responsibilities in relation to handling complaints are articulated within the Complaint Handling Policy and procedures.</w:t>
            </w:r>
          </w:p>
        </w:tc>
        <w:sdt>
          <w:sdtPr>
            <w:id w:val="277384826"/>
            <w14:checkbox>
              <w14:checked w14:val="0"/>
              <w14:checkedState w14:val="2612" w14:font="MS Gothic"/>
              <w14:uncheckedState w14:val="2610" w14:font="MS Gothic"/>
            </w14:checkbox>
          </w:sdtPr>
          <w:sdtContent>
            <w:tc>
              <w:tcPr>
                <w:tcW w:w="425" w:type="dxa"/>
              </w:tcPr>
              <w:p w14:paraId="6563ADC8" w14:textId="77777777" w:rsidR="001305B8" w:rsidRPr="00D4634F" w:rsidRDefault="001305B8" w:rsidP="001305B8">
                <w:r w:rsidRPr="00D4634F">
                  <w:rPr>
                    <w:rFonts w:ascii="MS Gothic" w:eastAsia="MS Gothic" w:hAnsi="MS Gothic" w:hint="eastAsia"/>
                  </w:rPr>
                  <w:t>☐</w:t>
                </w:r>
              </w:p>
            </w:tc>
          </w:sdtContent>
        </w:sdt>
        <w:tc>
          <w:tcPr>
            <w:tcW w:w="6522" w:type="dxa"/>
          </w:tcPr>
          <w:p w14:paraId="1C039FB9" w14:textId="12C3C042" w:rsidR="001305B8" w:rsidRPr="00D4634F" w:rsidRDefault="00A90BB7" w:rsidP="00FF68DF">
            <w:pPr>
              <w:pStyle w:val="ListParagraph"/>
              <w:numPr>
                <w:ilvl w:val="0"/>
                <w:numId w:val="27"/>
              </w:numPr>
              <w:rPr>
                <w:sz w:val="20"/>
                <w:szCs w:val="20"/>
              </w:rPr>
            </w:pPr>
            <w:r w:rsidRPr="00D4634F">
              <w:rPr>
                <w:sz w:val="20"/>
                <w:szCs w:val="20"/>
              </w:rPr>
              <w:t>C</w:t>
            </w:r>
            <w:r w:rsidR="000A7928">
              <w:rPr>
                <w:sz w:val="20"/>
                <w:szCs w:val="20"/>
              </w:rPr>
              <w:t>W</w:t>
            </w:r>
            <w:r w:rsidRPr="00D4634F">
              <w:rPr>
                <w:sz w:val="20"/>
                <w:szCs w:val="20"/>
              </w:rPr>
              <w:t xml:space="preserve"> </w:t>
            </w:r>
            <w:r w:rsidR="00C35C29">
              <w:rPr>
                <w:sz w:val="20"/>
                <w:szCs w:val="20"/>
              </w:rPr>
              <w:t>apply Safeguarding Handbook</w:t>
            </w:r>
          </w:p>
          <w:p w14:paraId="52133560" w14:textId="5DAAB5F9" w:rsidR="001305B8" w:rsidRPr="00D4634F" w:rsidRDefault="001305B8" w:rsidP="00FF68DF">
            <w:pPr>
              <w:pStyle w:val="ListParagraph"/>
              <w:numPr>
                <w:ilvl w:val="0"/>
                <w:numId w:val="27"/>
              </w:numPr>
              <w:rPr>
                <w:sz w:val="20"/>
                <w:szCs w:val="20"/>
              </w:rPr>
            </w:pPr>
            <w:r w:rsidRPr="00D4634F">
              <w:rPr>
                <w:sz w:val="20"/>
                <w:szCs w:val="20"/>
              </w:rPr>
              <w:t>Complaint</w:t>
            </w:r>
            <w:r w:rsidR="00A90BB7" w:rsidRPr="00D4634F">
              <w:rPr>
                <w:sz w:val="20"/>
                <w:szCs w:val="20"/>
              </w:rPr>
              <w:t xml:space="preserve"> </w:t>
            </w:r>
            <w:r w:rsidR="00D550E3">
              <w:rPr>
                <w:sz w:val="20"/>
                <w:szCs w:val="20"/>
              </w:rPr>
              <w:t>h</w:t>
            </w:r>
            <w:r w:rsidR="00A90BB7" w:rsidRPr="00D4634F">
              <w:rPr>
                <w:sz w:val="20"/>
                <w:szCs w:val="20"/>
              </w:rPr>
              <w:t>andling</w:t>
            </w:r>
            <w:r w:rsidR="00D550E3">
              <w:rPr>
                <w:sz w:val="20"/>
                <w:szCs w:val="20"/>
              </w:rPr>
              <w:t xml:space="preserve"> policy</w:t>
            </w:r>
            <w:r w:rsidR="0052588A">
              <w:rPr>
                <w:sz w:val="20"/>
                <w:szCs w:val="20"/>
              </w:rPr>
              <w:t xml:space="preserve"> </w:t>
            </w:r>
            <w:r w:rsidR="00A90BB7" w:rsidRPr="00D4634F">
              <w:rPr>
                <w:sz w:val="20"/>
                <w:szCs w:val="20"/>
              </w:rPr>
              <w:t>is understood</w:t>
            </w:r>
          </w:p>
          <w:p w14:paraId="69B2B16D" w14:textId="68782713" w:rsidR="001305B8" w:rsidRPr="00D4634F" w:rsidRDefault="001305B8" w:rsidP="001305B8">
            <w:pPr>
              <w:rPr>
                <w:sz w:val="19"/>
                <w:szCs w:val="19"/>
              </w:rPr>
            </w:pPr>
          </w:p>
        </w:tc>
        <w:sdt>
          <w:sdtPr>
            <w:id w:val="-616300691"/>
            <w14:checkbox>
              <w14:checked w14:val="0"/>
              <w14:checkedState w14:val="2612" w14:font="MS Gothic"/>
              <w14:uncheckedState w14:val="2610" w14:font="MS Gothic"/>
            </w14:checkbox>
          </w:sdtPr>
          <w:sdtContent>
            <w:tc>
              <w:tcPr>
                <w:tcW w:w="680" w:type="dxa"/>
                <w:shd w:val="clear" w:color="auto" w:fill="auto"/>
              </w:tcPr>
              <w:p w14:paraId="074D959E" w14:textId="77777777" w:rsidR="001305B8" w:rsidRDefault="001305B8" w:rsidP="001305B8">
                <w:r>
                  <w:rPr>
                    <w:rFonts w:ascii="MS Gothic" w:eastAsia="MS Gothic" w:hAnsi="MS Gothic" w:hint="eastAsia"/>
                  </w:rPr>
                  <w:t>☐</w:t>
                </w:r>
              </w:p>
            </w:tc>
          </w:sdtContent>
        </w:sdt>
        <w:sdt>
          <w:sdtPr>
            <w:id w:val="2009558055"/>
            <w14:checkbox>
              <w14:checked w14:val="0"/>
              <w14:checkedState w14:val="2612" w14:font="MS Gothic"/>
              <w14:uncheckedState w14:val="2610" w14:font="MS Gothic"/>
            </w14:checkbox>
          </w:sdtPr>
          <w:sdtContent>
            <w:tc>
              <w:tcPr>
                <w:tcW w:w="680" w:type="dxa"/>
                <w:shd w:val="clear" w:color="auto" w:fill="auto"/>
              </w:tcPr>
              <w:p w14:paraId="46717AE8" w14:textId="77777777" w:rsidR="001305B8" w:rsidRDefault="001305B8" w:rsidP="001305B8">
                <w:r w:rsidRPr="000777C9">
                  <w:rPr>
                    <w:rFonts w:ascii="MS Gothic" w:eastAsia="MS Gothic" w:hAnsi="MS Gothic" w:hint="eastAsia"/>
                  </w:rPr>
                  <w:t>☐</w:t>
                </w:r>
              </w:p>
            </w:tc>
          </w:sdtContent>
        </w:sdt>
        <w:sdt>
          <w:sdtPr>
            <w:id w:val="1549951005"/>
            <w14:checkbox>
              <w14:checked w14:val="0"/>
              <w14:checkedState w14:val="2612" w14:font="MS Gothic"/>
              <w14:uncheckedState w14:val="2610" w14:font="MS Gothic"/>
            </w14:checkbox>
          </w:sdtPr>
          <w:sdtContent>
            <w:tc>
              <w:tcPr>
                <w:tcW w:w="680" w:type="dxa"/>
                <w:shd w:val="clear" w:color="auto" w:fill="auto"/>
              </w:tcPr>
              <w:p w14:paraId="0A84EC14" w14:textId="77777777" w:rsidR="001305B8" w:rsidRDefault="001305B8" w:rsidP="001305B8">
                <w:r w:rsidRPr="000777C9">
                  <w:rPr>
                    <w:rFonts w:ascii="MS Gothic" w:eastAsia="MS Gothic" w:hAnsi="MS Gothic" w:hint="eastAsia"/>
                  </w:rPr>
                  <w:t>☐</w:t>
                </w:r>
              </w:p>
            </w:tc>
          </w:sdtContent>
        </w:sdt>
        <w:sdt>
          <w:sdtPr>
            <w:id w:val="2105300268"/>
            <w14:checkbox>
              <w14:checked w14:val="0"/>
              <w14:checkedState w14:val="2612" w14:font="MS Gothic"/>
              <w14:uncheckedState w14:val="2610" w14:font="MS Gothic"/>
            </w14:checkbox>
          </w:sdtPr>
          <w:sdtContent>
            <w:tc>
              <w:tcPr>
                <w:tcW w:w="794" w:type="dxa"/>
                <w:shd w:val="clear" w:color="auto" w:fill="auto"/>
              </w:tcPr>
              <w:p w14:paraId="28616DEB" w14:textId="77777777" w:rsidR="001305B8" w:rsidRDefault="001305B8" w:rsidP="001305B8">
                <w:r w:rsidRPr="000777C9">
                  <w:rPr>
                    <w:rFonts w:ascii="MS Gothic" w:eastAsia="MS Gothic" w:hAnsi="MS Gothic" w:hint="eastAsia"/>
                  </w:rPr>
                  <w:t>☐</w:t>
                </w:r>
              </w:p>
            </w:tc>
          </w:sdtContent>
        </w:sdt>
      </w:tr>
      <w:tr w:rsidR="001305B8" w14:paraId="3D72A6A2" w14:textId="77777777" w:rsidTr="00A978E0">
        <w:tc>
          <w:tcPr>
            <w:tcW w:w="2547" w:type="dxa"/>
            <w:vMerge/>
            <w:shd w:val="clear" w:color="auto" w:fill="9CC2E5" w:themeFill="accent1" w:themeFillTint="99"/>
          </w:tcPr>
          <w:p w14:paraId="11D23942" w14:textId="77777777" w:rsidR="001305B8" w:rsidRPr="003B5DCF" w:rsidRDefault="001305B8" w:rsidP="001305B8">
            <w:pPr>
              <w:spacing w:before="60" w:after="60"/>
              <w:rPr>
                <w:rFonts w:cstheme="minorHAnsi"/>
                <w:sz w:val="19"/>
                <w:szCs w:val="19"/>
              </w:rPr>
            </w:pPr>
          </w:p>
        </w:tc>
        <w:tc>
          <w:tcPr>
            <w:tcW w:w="3260" w:type="dxa"/>
          </w:tcPr>
          <w:p w14:paraId="48EB6315" w14:textId="42E2B0E8" w:rsidR="001305B8" w:rsidRPr="00D4634F" w:rsidRDefault="00D4634F" w:rsidP="00F54C9A">
            <w:pPr>
              <w:rPr>
                <w:sz w:val="19"/>
                <w:szCs w:val="19"/>
              </w:rPr>
            </w:pPr>
            <w:r>
              <w:rPr>
                <w:rFonts w:cstheme="minorHAnsi"/>
                <w:sz w:val="19"/>
                <w:szCs w:val="19"/>
              </w:rPr>
              <w:t>L</w:t>
            </w:r>
            <w:r w:rsidR="00AA3C71" w:rsidRPr="00D4634F">
              <w:rPr>
                <w:rFonts w:cstheme="minorHAnsi"/>
                <w:sz w:val="19"/>
                <w:szCs w:val="19"/>
              </w:rPr>
              <w:t>iaison with S</w:t>
            </w:r>
            <w:r>
              <w:rPr>
                <w:rFonts w:cstheme="minorHAnsi"/>
                <w:sz w:val="19"/>
                <w:szCs w:val="19"/>
              </w:rPr>
              <w:t>GP</w:t>
            </w:r>
            <w:r w:rsidR="00AA3C71" w:rsidRPr="00D4634F">
              <w:rPr>
                <w:rFonts w:cstheme="minorHAnsi"/>
                <w:sz w:val="19"/>
                <w:szCs w:val="19"/>
              </w:rPr>
              <w:t xml:space="preserve"> and WAPS</w:t>
            </w:r>
            <w:r w:rsidR="009A0A89">
              <w:rPr>
                <w:rFonts w:cstheme="minorHAnsi"/>
                <w:sz w:val="19"/>
                <w:szCs w:val="19"/>
              </w:rPr>
              <w:t>O</w:t>
            </w:r>
            <w:r w:rsidR="001305B8" w:rsidRPr="00D4634F">
              <w:rPr>
                <w:rFonts w:cstheme="minorHAnsi"/>
                <w:sz w:val="19"/>
                <w:szCs w:val="19"/>
              </w:rPr>
              <w:t xml:space="preserve"> </w:t>
            </w:r>
            <w:r>
              <w:rPr>
                <w:rFonts w:cstheme="minorHAnsi"/>
                <w:sz w:val="19"/>
                <w:szCs w:val="19"/>
              </w:rPr>
              <w:t xml:space="preserve">to </w:t>
            </w:r>
            <w:r w:rsidR="00AA3C71" w:rsidRPr="00D4634F">
              <w:rPr>
                <w:rFonts w:cstheme="minorHAnsi"/>
                <w:sz w:val="19"/>
                <w:szCs w:val="19"/>
              </w:rPr>
              <w:t>ensure that all abuse complaints, incidents, disclosures, concerns and referrals are recorded</w:t>
            </w:r>
            <w:r w:rsidR="00465F7C">
              <w:rPr>
                <w:rFonts w:cstheme="minorHAnsi"/>
                <w:sz w:val="19"/>
                <w:szCs w:val="19"/>
              </w:rPr>
              <w:t>,</w:t>
            </w:r>
            <w:r w:rsidR="00AA3C71" w:rsidRPr="00D4634F">
              <w:rPr>
                <w:rFonts w:cstheme="minorHAnsi"/>
                <w:sz w:val="19"/>
                <w:szCs w:val="19"/>
              </w:rPr>
              <w:t xml:space="preserve"> and confidential information is stored, protected and </w:t>
            </w:r>
            <w:r w:rsidR="001305B8" w:rsidRPr="00D4634F">
              <w:rPr>
                <w:rFonts w:cstheme="minorHAnsi"/>
                <w:sz w:val="19"/>
                <w:szCs w:val="19"/>
              </w:rPr>
              <w:t>retained</w:t>
            </w:r>
            <w:r w:rsidR="00465F7C">
              <w:rPr>
                <w:rFonts w:cstheme="minorHAnsi"/>
                <w:sz w:val="19"/>
                <w:szCs w:val="19"/>
              </w:rPr>
              <w:t xml:space="preserve"> according to the Privacy ACT, and</w:t>
            </w:r>
            <w:r w:rsidR="001305B8" w:rsidRPr="00D4634F">
              <w:rPr>
                <w:rFonts w:cstheme="minorHAnsi"/>
                <w:sz w:val="19"/>
                <w:szCs w:val="19"/>
              </w:rPr>
              <w:t xml:space="preserve"> for 50 years.</w:t>
            </w:r>
          </w:p>
        </w:tc>
        <w:sdt>
          <w:sdtPr>
            <w:id w:val="1402322972"/>
            <w14:checkbox>
              <w14:checked w14:val="0"/>
              <w14:checkedState w14:val="2612" w14:font="MS Gothic"/>
              <w14:uncheckedState w14:val="2610" w14:font="MS Gothic"/>
            </w14:checkbox>
          </w:sdtPr>
          <w:sdtContent>
            <w:tc>
              <w:tcPr>
                <w:tcW w:w="425" w:type="dxa"/>
              </w:tcPr>
              <w:p w14:paraId="0944E8C2" w14:textId="77777777" w:rsidR="001305B8" w:rsidRPr="00D4634F" w:rsidRDefault="001305B8" w:rsidP="001305B8">
                <w:r w:rsidRPr="00D4634F">
                  <w:rPr>
                    <w:rFonts w:ascii="MS Gothic" w:eastAsia="MS Gothic" w:hAnsi="MS Gothic" w:hint="eastAsia"/>
                  </w:rPr>
                  <w:t>☐</w:t>
                </w:r>
              </w:p>
            </w:tc>
          </w:sdtContent>
        </w:sdt>
        <w:tc>
          <w:tcPr>
            <w:tcW w:w="6522" w:type="dxa"/>
          </w:tcPr>
          <w:p w14:paraId="33A222EF" w14:textId="2EC29FD5" w:rsidR="001305B8" w:rsidRPr="00D4634F" w:rsidRDefault="001305B8" w:rsidP="00FF68DF">
            <w:pPr>
              <w:pStyle w:val="ListParagraph"/>
              <w:numPr>
                <w:ilvl w:val="0"/>
                <w:numId w:val="28"/>
              </w:numPr>
              <w:rPr>
                <w:sz w:val="20"/>
                <w:szCs w:val="20"/>
              </w:rPr>
            </w:pPr>
            <w:r w:rsidRPr="00D4634F">
              <w:rPr>
                <w:sz w:val="20"/>
                <w:szCs w:val="20"/>
              </w:rPr>
              <w:t>Safeguarding Handbook</w:t>
            </w:r>
            <w:r w:rsidR="00A90BB7" w:rsidRPr="00D4634F">
              <w:rPr>
                <w:sz w:val="20"/>
                <w:szCs w:val="20"/>
              </w:rPr>
              <w:t xml:space="preserve"> </w:t>
            </w:r>
            <w:r w:rsidR="0052588A">
              <w:rPr>
                <w:sz w:val="20"/>
                <w:szCs w:val="20"/>
              </w:rPr>
              <w:t xml:space="preserve">is promoted </w:t>
            </w:r>
            <w:r w:rsidR="000D605A" w:rsidRPr="00D4634F">
              <w:rPr>
                <w:sz w:val="20"/>
                <w:szCs w:val="20"/>
              </w:rPr>
              <w:t>— “</w:t>
            </w:r>
            <w:r w:rsidRPr="00D4634F">
              <w:rPr>
                <w:sz w:val="20"/>
                <w:szCs w:val="20"/>
              </w:rPr>
              <w:t>Responding to concerns, suspicions or disclosures of abus</w:t>
            </w:r>
            <w:r w:rsidR="00C35C29">
              <w:rPr>
                <w:sz w:val="20"/>
                <w:szCs w:val="20"/>
              </w:rPr>
              <w:t>e</w:t>
            </w:r>
            <w:r w:rsidRPr="00D4634F">
              <w:rPr>
                <w:sz w:val="20"/>
                <w:szCs w:val="20"/>
              </w:rPr>
              <w:t>”</w:t>
            </w:r>
          </w:p>
          <w:p w14:paraId="21D4DA69" w14:textId="77777777" w:rsidR="0070502D" w:rsidRDefault="001305B8" w:rsidP="001305B8">
            <w:pPr>
              <w:pStyle w:val="ListParagraph"/>
              <w:numPr>
                <w:ilvl w:val="0"/>
                <w:numId w:val="28"/>
              </w:numPr>
              <w:rPr>
                <w:sz w:val="20"/>
                <w:szCs w:val="20"/>
              </w:rPr>
            </w:pPr>
            <w:r w:rsidRPr="00D4634F">
              <w:rPr>
                <w:sz w:val="20"/>
                <w:szCs w:val="20"/>
              </w:rPr>
              <w:t>Access to secure records is restricted to authorised C</w:t>
            </w:r>
            <w:r w:rsidR="002744A6">
              <w:rPr>
                <w:sz w:val="20"/>
                <w:szCs w:val="20"/>
              </w:rPr>
              <w:t>W</w:t>
            </w:r>
          </w:p>
          <w:p w14:paraId="7ED1DA36" w14:textId="14732EBE" w:rsidR="001305B8" w:rsidRPr="0070502D" w:rsidRDefault="0070502D" w:rsidP="001305B8">
            <w:pPr>
              <w:pStyle w:val="ListParagraph"/>
              <w:numPr>
                <w:ilvl w:val="0"/>
                <w:numId w:val="28"/>
              </w:numPr>
              <w:rPr>
                <w:sz w:val="20"/>
                <w:szCs w:val="20"/>
              </w:rPr>
            </w:pPr>
            <w:r w:rsidRPr="0070502D">
              <w:rPr>
                <w:sz w:val="20"/>
                <w:szCs w:val="20"/>
              </w:rPr>
              <w:t>All records dealing with complaints are forwarded to SGP Office</w:t>
            </w:r>
          </w:p>
          <w:p w14:paraId="3A99A797" w14:textId="77777777" w:rsidR="001305B8" w:rsidRPr="00D4634F" w:rsidRDefault="001305B8" w:rsidP="001305B8">
            <w:pPr>
              <w:rPr>
                <w:sz w:val="19"/>
                <w:szCs w:val="19"/>
              </w:rPr>
            </w:pPr>
          </w:p>
        </w:tc>
        <w:sdt>
          <w:sdtPr>
            <w:id w:val="1693642763"/>
            <w14:checkbox>
              <w14:checked w14:val="0"/>
              <w14:checkedState w14:val="2612" w14:font="MS Gothic"/>
              <w14:uncheckedState w14:val="2610" w14:font="MS Gothic"/>
            </w14:checkbox>
          </w:sdtPr>
          <w:sdtContent>
            <w:tc>
              <w:tcPr>
                <w:tcW w:w="680" w:type="dxa"/>
                <w:shd w:val="clear" w:color="auto" w:fill="auto"/>
              </w:tcPr>
              <w:p w14:paraId="33BF2087" w14:textId="77777777" w:rsidR="001305B8" w:rsidRDefault="001305B8" w:rsidP="001305B8">
                <w:r>
                  <w:rPr>
                    <w:rFonts w:ascii="MS Gothic" w:eastAsia="MS Gothic" w:hAnsi="MS Gothic" w:hint="eastAsia"/>
                  </w:rPr>
                  <w:t>☐</w:t>
                </w:r>
              </w:p>
            </w:tc>
          </w:sdtContent>
        </w:sdt>
        <w:sdt>
          <w:sdtPr>
            <w:id w:val="847527718"/>
            <w14:checkbox>
              <w14:checked w14:val="0"/>
              <w14:checkedState w14:val="2612" w14:font="MS Gothic"/>
              <w14:uncheckedState w14:val="2610" w14:font="MS Gothic"/>
            </w14:checkbox>
          </w:sdtPr>
          <w:sdtContent>
            <w:tc>
              <w:tcPr>
                <w:tcW w:w="680" w:type="dxa"/>
                <w:shd w:val="clear" w:color="auto" w:fill="auto"/>
              </w:tcPr>
              <w:p w14:paraId="464F9842" w14:textId="77777777" w:rsidR="001305B8" w:rsidRDefault="001305B8" w:rsidP="001305B8">
                <w:r w:rsidRPr="000777C9">
                  <w:rPr>
                    <w:rFonts w:ascii="MS Gothic" w:eastAsia="MS Gothic" w:hAnsi="MS Gothic" w:hint="eastAsia"/>
                  </w:rPr>
                  <w:t>☐</w:t>
                </w:r>
              </w:p>
            </w:tc>
          </w:sdtContent>
        </w:sdt>
        <w:sdt>
          <w:sdtPr>
            <w:id w:val="-554003046"/>
            <w14:checkbox>
              <w14:checked w14:val="0"/>
              <w14:checkedState w14:val="2612" w14:font="MS Gothic"/>
              <w14:uncheckedState w14:val="2610" w14:font="MS Gothic"/>
            </w14:checkbox>
          </w:sdtPr>
          <w:sdtContent>
            <w:tc>
              <w:tcPr>
                <w:tcW w:w="680" w:type="dxa"/>
                <w:shd w:val="clear" w:color="auto" w:fill="auto"/>
              </w:tcPr>
              <w:p w14:paraId="7691052C" w14:textId="77777777" w:rsidR="001305B8" w:rsidRDefault="001305B8" w:rsidP="001305B8">
                <w:r w:rsidRPr="000777C9">
                  <w:rPr>
                    <w:rFonts w:ascii="MS Gothic" w:eastAsia="MS Gothic" w:hAnsi="MS Gothic" w:hint="eastAsia"/>
                  </w:rPr>
                  <w:t>☐</w:t>
                </w:r>
              </w:p>
            </w:tc>
          </w:sdtContent>
        </w:sdt>
        <w:sdt>
          <w:sdtPr>
            <w:id w:val="-1976595250"/>
            <w14:checkbox>
              <w14:checked w14:val="0"/>
              <w14:checkedState w14:val="2612" w14:font="MS Gothic"/>
              <w14:uncheckedState w14:val="2610" w14:font="MS Gothic"/>
            </w14:checkbox>
          </w:sdtPr>
          <w:sdtContent>
            <w:tc>
              <w:tcPr>
                <w:tcW w:w="794" w:type="dxa"/>
                <w:shd w:val="clear" w:color="auto" w:fill="auto"/>
              </w:tcPr>
              <w:p w14:paraId="34806A16" w14:textId="77777777" w:rsidR="001305B8" w:rsidRDefault="001305B8" w:rsidP="001305B8">
                <w:r w:rsidRPr="000777C9">
                  <w:rPr>
                    <w:rFonts w:ascii="MS Gothic" w:eastAsia="MS Gothic" w:hAnsi="MS Gothic" w:hint="eastAsia"/>
                  </w:rPr>
                  <w:t>☐</w:t>
                </w:r>
              </w:p>
            </w:tc>
          </w:sdtContent>
        </w:sdt>
      </w:tr>
      <w:tr w:rsidR="00210E89" w14:paraId="2C6D9C22" w14:textId="77777777" w:rsidTr="00A978E0">
        <w:tc>
          <w:tcPr>
            <w:tcW w:w="2547" w:type="dxa"/>
            <w:shd w:val="clear" w:color="auto" w:fill="9CC2E5" w:themeFill="accent1" w:themeFillTint="99"/>
          </w:tcPr>
          <w:p w14:paraId="726F6A1E" w14:textId="7F2AC41A" w:rsidR="00210E89" w:rsidRPr="002B23A1" w:rsidRDefault="00210E89" w:rsidP="00D31875">
            <w:pPr>
              <w:widowControl w:val="0"/>
              <w:autoSpaceDE w:val="0"/>
              <w:autoSpaceDN w:val="0"/>
              <w:spacing w:before="60" w:after="60"/>
              <w:rPr>
                <w:rFonts w:eastAsia="Calibri Light" w:cstheme="minorHAnsi"/>
                <w:b/>
                <w:sz w:val="19"/>
                <w:szCs w:val="19"/>
                <w:lang w:val="en-GB" w:eastAsia="en-GB" w:bidi="en-GB"/>
              </w:rPr>
            </w:pPr>
            <w:r w:rsidRPr="002B23A1">
              <w:rPr>
                <w:rFonts w:eastAsia="Calibri Light" w:cstheme="minorHAnsi"/>
                <w:b/>
                <w:sz w:val="19"/>
                <w:szCs w:val="19"/>
                <w:lang w:val="en-GB" w:eastAsia="en-GB" w:bidi="en-GB"/>
              </w:rPr>
              <w:t>6.2</w:t>
            </w:r>
          </w:p>
          <w:p w14:paraId="3852E797" w14:textId="6F3E9290" w:rsidR="00210E89" w:rsidRPr="00737572" w:rsidRDefault="00B9113F" w:rsidP="00737572">
            <w:pPr>
              <w:widowControl w:val="0"/>
              <w:autoSpaceDE w:val="0"/>
              <w:autoSpaceDN w:val="0"/>
              <w:spacing w:before="60" w:after="60"/>
              <w:rPr>
                <w:rFonts w:cstheme="minorHAnsi"/>
                <w:sz w:val="19"/>
                <w:szCs w:val="19"/>
              </w:rPr>
            </w:pPr>
            <w:r w:rsidRPr="00B9113F">
              <w:rPr>
                <w:rFonts w:cstheme="minorHAnsi"/>
                <w:sz w:val="19"/>
                <w:szCs w:val="19"/>
              </w:rPr>
              <w:t>The Complaint Handling Policy is understood by children, adults, families, carers, and personnel, and focuses on the rights of children and adults at risk.</w:t>
            </w:r>
          </w:p>
        </w:tc>
        <w:tc>
          <w:tcPr>
            <w:tcW w:w="3260" w:type="dxa"/>
          </w:tcPr>
          <w:p w14:paraId="5F8B708F" w14:textId="33F4D497" w:rsidR="00210E89" w:rsidRPr="00D4634F" w:rsidRDefault="00210E89" w:rsidP="00F54C9A">
            <w:pPr>
              <w:pStyle w:val="BodyText"/>
              <w:spacing w:before="60" w:after="60"/>
              <w:rPr>
                <w:rFonts w:asciiTheme="minorHAnsi" w:eastAsiaTheme="minorHAnsi" w:hAnsiTheme="minorHAnsi" w:cstheme="minorHAnsi"/>
                <w:sz w:val="19"/>
                <w:szCs w:val="19"/>
                <w:lang w:val="en-AU" w:eastAsia="en-US" w:bidi="ar-SA"/>
              </w:rPr>
            </w:pPr>
            <w:r w:rsidRPr="00D4634F">
              <w:rPr>
                <w:rFonts w:asciiTheme="minorHAnsi" w:hAnsiTheme="minorHAnsi" w:cstheme="minorHAnsi"/>
                <w:sz w:val="19"/>
                <w:szCs w:val="19"/>
              </w:rPr>
              <w:t xml:space="preserve">The </w:t>
            </w:r>
            <w:r w:rsidR="0018622D" w:rsidRPr="00D4634F">
              <w:rPr>
                <w:rFonts w:asciiTheme="minorHAnsi" w:hAnsiTheme="minorHAnsi" w:cstheme="minorHAnsi"/>
                <w:sz w:val="19"/>
                <w:szCs w:val="19"/>
              </w:rPr>
              <w:t xml:space="preserve">Complaints Handling Policy is understood by children, adults, families, carer, </w:t>
            </w:r>
            <w:r w:rsidR="00997537">
              <w:rPr>
                <w:rFonts w:asciiTheme="minorHAnsi" w:hAnsiTheme="minorHAnsi" w:cstheme="minorHAnsi"/>
                <w:sz w:val="19"/>
                <w:szCs w:val="19"/>
              </w:rPr>
              <w:t>CW</w:t>
            </w:r>
            <w:r w:rsidR="0018622D" w:rsidRPr="00D4634F">
              <w:rPr>
                <w:rFonts w:asciiTheme="minorHAnsi" w:hAnsiTheme="minorHAnsi" w:cstheme="minorHAnsi"/>
                <w:sz w:val="19"/>
                <w:szCs w:val="19"/>
              </w:rPr>
              <w:t xml:space="preserve"> and</w:t>
            </w:r>
            <w:r w:rsidR="00B9113F">
              <w:rPr>
                <w:rFonts w:asciiTheme="minorHAnsi" w:hAnsiTheme="minorHAnsi" w:cstheme="minorHAnsi"/>
                <w:sz w:val="19"/>
                <w:szCs w:val="19"/>
              </w:rPr>
              <w:t xml:space="preserve"> the safety and well-being of children &amp; adults at risk are prioritised</w:t>
            </w:r>
            <w:r w:rsidRPr="00D4634F">
              <w:rPr>
                <w:rFonts w:asciiTheme="minorHAnsi" w:hAnsiTheme="minorHAnsi" w:cstheme="minorHAnsi"/>
                <w:sz w:val="19"/>
                <w:szCs w:val="19"/>
              </w:rPr>
              <w:t>.</w:t>
            </w:r>
          </w:p>
        </w:tc>
        <w:sdt>
          <w:sdtPr>
            <w:id w:val="-876538019"/>
            <w14:checkbox>
              <w14:checked w14:val="0"/>
              <w14:checkedState w14:val="2612" w14:font="MS Gothic"/>
              <w14:uncheckedState w14:val="2610" w14:font="MS Gothic"/>
            </w14:checkbox>
          </w:sdtPr>
          <w:sdtContent>
            <w:tc>
              <w:tcPr>
                <w:tcW w:w="425" w:type="dxa"/>
              </w:tcPr>
              <w:p w14:paraId="0369FC96" w14:textId="77777777" w:rsidR="00210E89" w:rsidRPr="00D4634F" w:rsidRDefault="00210E89" w:rsidP="00D31875">
                <w:r w:rsidRPr="00D4634F">
                  <w:rPr>
                    <w:rFonts w:ascii="MS Gothic" w:eastAsia="MS Gothic" w:hAnsi="MS Gothic" w:hint="eastAsia"/>
                  </w:rPr>
                  <w:t>☐</w:t>
                </w:r>
              </w:p>
            </w:tc>
          </w:sdtContent>
        </w:sdt>
        <w:tc>
          <w:tcPr>
            <w:tcW w:w="6522" w:type="dxa"/>
          </w:tcPr>
          <w:p w14:paraId="2348B57B" w14:textId="5C0DFC78" w:rsidR="00A100E5" w:rsidRPr="001E73E0" w:rsidRDefault="00A100E5" w:rsidP="00FF68DF">
            <w:pPr>
              <w:pStyle w:val="ListParagraph"/>
              <w:numPr>
                <w:ilvl w:val="0"/>
                <w:numId w:val="29"/>
              </w:numPr>
              <w:rPr>
                <w:sz w:val="20"/>
                <w:szCs w:val="20"/>
              </w:rPr>
            </w:pPr>
            <w:r w:rsidRPr="001E73E0">
              <w:rPr>
                <w:sz w:val="20"/>
                <w:szCs w:val="20"/>
              </w:rPr>
              <w:t xml:space="preserve">Safeguarding Handbook </w:t>
            </w:r>
            <w:r w:rsidR="0052588A">
              <w:rPr>
                <w:sz w:val="20"/>
                <w:szCs w:val="20"/>
              </w:rPr>
              <w:t xml:space="preserve">is promoted </w:t>
            </w:r>
            <w:r w:rsidR="000D605A" w:rsidRPr="001E73E0">
              <w:rPr>
                <w:sz w:val="20"/>
                <w:szCs w:val="20"/>
              </w:rPr>
              <w:t>— “</w:t>
            </w:r>
            <w:r w:rsidRPr="001E73E0">
              <w:rPr>
                <w:sz w:val="20"/>
                <w:szCs w:val="20"/>
              </w:rPr>
              <w:t>Responding to concerns, suspicions or disclosures of abuse”</w:t>
            </w:r>
          </w:p>
          <w:p w14:paraId="13A264DD" w14:textId="0E06496B" w:rsidR="00210E89" w:rsidRPr="00C211B7" w:rsidRDefault="00A100E5" w:rsidP="00D31875">
            <w:pPr>
              <w:pStyle w:val="ListParagraph"/>
              <w:numPr>
                <w:ilvl w:val="0"/>
                <w:numId w:val="29"/>
              </w:numPr>
              <w:rPr>
                <w:sz w:val="20"/>
                <w:szCs w:val="20"/>
              </w:rPr>
            </w:pPr>
            <w:r w:rsidRPr="001E73E0">
              <w:rPr>
                <w:sz w:val="20"/>
                <w:szCs w:val="20"/>
              </w:rPr>
              <w:t>Code of Behaviour for Children (Form 12) implemented</w:t>
            </w:r>
          </w:p>
        </w:tc>
        <w:sdt>
          <w:sdtPr>
            <w:id w:val="-2008122532"/>
            <w14:checkbox>
              <w14:checked w14:val="0"/>
              <w14:checkedState w14:val="2612" w14:font="MS Gothic"/>
              <w14:uncheckedState w14:val="2610" w14:font="MS Gothic"/>
            </w14:checkbox>
          </w:sdtPr>
          <w:sdtContent>
            <w:tc>
              <w:tcPr>
                <w:tcW w:w="680" w:type="dxa"/>
                <w:shd w:val="clear" w:color="auto" w:fill="auto"/>
              </w:tcPr>
              <w:p w14:paraId="5804290E" w14:textId="77777777" w:rsidR="00210E89" w:rsidRDefault="00210E89" w:rsidP="00D31875">
                <w:r>
                  <w:rPr>
                    <w:rFonts w:ascii="MS Gothic" w:eastAsia="MS Gothic" w:hAnsi="MS Gothic" w:hint="eastAsia"/>
                  </w:rPr>
                  <w:t>☐</w:t>
                </w:r>
              </w:p>
            </w:tc>
          </w:sdtContent>
        </w:sdt>
        <w:sdt>
          <w:sdtPr>
            <w:id w:val="-516004891"/>
            <w14:checkbox>
              <w14:checked w14:val="0"/>
              <w14:checkedState w14:val="2612" w14:font="MS Gothic"/>
              <w14:uncheckedState w14:val="2610" w14:font="MS Gothic"/>
            </w14:checkbox>
          </w:sdtPr>
          <w:sdtContent>
            <w:tc>
              <w:tcPr>
                <w:tcW w:w="680" w:type="dxa"/>
                <w:shd w:val="clear" w:color="auto" w:fill="auto"/>
              </w:tcPr>
              <w:p w14:paraId="32A7F5D3" w14:textId="77777777" w:rsidR="00210E89" w:rsidRDefault="00210E89" w:rsidP="00D31875">
                <w:r w:rsidRPr="000777C9">
                  <w:rPr>
                    <w:rFonts w:ascii="MS Gothic" w:eastAsia="MS Gothic" w:hAnsi="MS Gothic" w:hint="eastAsia"/>
                  </w:rPr>
                  <w:t>☐</w:t>
                </w:r>
              </w:p>
            </w:tc>
          </w:sdtContent>
        </w:sdt>
        <w:sdt>
          <w:sdtPr>
            <w:id w:val="-1898959455"/>
            <w14:checkbox>
              <w14:checked w14:val="0"/>
              <w14:checkedState w14:val="2612" w14:font="MS Gothic"/>
              <w14:uncheckedState w14:val="2610" w14:font="MS Gothic"/>
            </w14:checkbox>
          </w:sdtPr>
          <w:sdtContent>
            <w:tc>
              <w:tcPr>
                <w:tcW w:w="680" w:type="dxa"/>
                <w:shd w:val="clear" w:color="auto" w:fill="auto"/>
              </w:tcPr>
              <w:p w14:paraId="708E5D2A" w14:textId="77777777" w:rsidR="00210E89" w:rsidRDefault="00210E89" w:rsidP="00D31875">
                <w:r w:rsidRPr="000777C9">
                  <w:rPr>
                    <w:rFonts w:ascii="MS Gothic" w:eastAsia="MS Gothic" w:hAnsi="MS Gothic" w:hint="eastAsia"/>
                  </w:rPr>
                  <w:t>☐</w:t>
                </w:r>
              </w:p>
            </w:tc>
          </w:sdtContent>
        </w:sdt>
        <w:sdt>
          <w:sdtPr>
            <w:id w:val="-664627247"/>
            <w14:checkbox>
              <w14:checked w14:val="0"/>
              <w14:checkedState w14:val="2612" w14:font="MS Gothic"/>
              <w14:uncheckedState w14:val="2610" w14:font="MS Gothic"/>
            </w14:checkbox>
          </w:sdtPr>
          <w:sdtContent>
            <w:tc>
              <w:tcPr>
                <w:tcW w:w="794" w:type="dxa"/>
                <w:shd w:val="clear" w:color="auto" w:fill="auto"/>
              </w:tcPr>
              <w:p w14:paraId="20991955" w14:textId="77777777" w:rsidR="00210E89" w:rsidRDefault="00210E89" w:rsidP="00D31875">
                <w:r w:rsidRPr="000777C9">
                  <w:rPr>
                    <w:rFonts w:ascii="MS Gothic" w:eastAsia="MS Gothic" w:hAnsi="MS Gothic" w:hint="eastAsia"/>
                  </w:rPr>
                  <w:t>☐</w:t>
                </w:r>
              </w:p>
            </w:tc>
          </w:sdtContent>
        </w:sdt>
      </w:tr>
      <w:tr w:rsidR="00A978E0" w14:paraId="11490DA2" w14:textId="77777777" w:rsidTr="00A978E0">
        <w:tc>
          <w:tcPr>
            <w:tcW w:w="2547" w:type="dxa"/>
            <w:shd w:val="clear" w:color="auto" w:fill="9CC2E5" w:themeFill="accent1" w:themeFillTint="99"/>
          </w:tcPr>
          <w:p w14:paraId="778348C0" w14:textId="78E8AA8E" w:rsidR="00A978E0" w:rsidRDefault="00A978E0" w:rsidP="00A978E0">
            <w:pPr>
              <w:widowControl w:val="0"/>
              <w:autoSpaceDE w:val="0"/>
              <w:autoSpaceDN w:val="0"/>
              <w:spacing w:before="60" w:after="60"/>
              <w:rPr>
                <w:rFonts w:eastAsia="Calibri Light" w:cstheme="minorHAnsi"/>
                <w:b/>
                <w:sz w:val="19"/>
                <w:szCs w:val="19"/>
                <w:lang w:val="en-GB" w:eastAsia="en-GB" w:bidi="en-GB"/>
              </w:rPr>
            </w:pPr>
            <w:r>
              <w:rPr>
                <w:rFonts w:eastAsia="Calibri Light" w:cstheme="minorHAnsi"/>
                <w:b/>
                <w:sz w:val="19"/>
                <w:szCs w:val="19"/>
                <w:lang w:val="en-GB" w:eastAsia="en-GB" w:bidi="en-GB"/>
              </w:rPr>
              <w:t>6.</w:t>
            </w:r>
            <w:r w:rsidR="005E7A1A">
              <w:rPr>
                <w:rFonts w:eastAsia="Calibri Light" w:cstheme="minorHAnsi"/>
                <w:b/>
                <w:sz w:val="19"/>
                <w:szCs w:val="19"/>
                <w:lang w:val="en-GB" w:eastAsia="en-GB" w:bidi="en-GB"/>
              </w:rPr>
              <w:t>3</w:t>
            </w:r>
          </w:p>
          <w:p w14:paraId="7717204D" w14:textId="439E49BE" w:rsidR="00A978E0" w:rsidRPr="00A978E0" w:rsidRDefault="00A978E0" w:rsidP="00A978E0">
            <w:pPr>
              <w:widowControl w:val="0"/>
              <w:autoSpaceDE w:val="0"/>
              <w:autoSpaceDN w:val="0"/>
              <w:spacing w:before="60" w:after="60"/>
              <w:rPr>
                <w:rFonts w:eastAsia="Calibri Light" w:cstheme="minorHAnsi"/>
                <w:bCs/>
                <w:sz w:val="19"/>
                <w:szCs w:val="19"/>
                <w:lang w:val="en-GB" w:eastAsia="en-GB" w:bidi="en-GB"/>
              </w:rPr>
            </w:pPr>
            <w:r w:rsidRPr="00A978E0">
              <w:rPr>
                <w:rFonts w:eastAsia="Calibri Light" w:cstheme="minorHAnsi"/>
                <w:bCs/>
                <w:sz w:val="19"/>
                <w:szCs w:val="19"/>
                <w:lang w:val="en-GB" w:eastAsia="en-GB" w:bidi="en-GB"/>
              </w:rPr>
              <w:t xml:space="preserve">The Complaints Handling Policy includes the process of reporting complaints and concerns to relevant </w:t>
            </w:r>
            <w:r w:rsidRPr="00A978E0">
              <w:rPr>
                <w:rFonts w:eastAsia="Calibri Light" w:cstheme="minorHAnsi"/>
                <w:bCs/>
                <w:sz w:val="19"/>
                <w:szCs w:val="19"/>
                <w:lang w:val="en-GB" w:eastAsia="en-GB" w:bidi="en-GB"/>
              </w:rPr>
              <w:lastRenderedPageBreak/>
              <w:t>authorities, requiring cooperation with any statutory or contractual processes.</w:t>
            </w:r>
          </w:p>
        </w:tc>
        <w:tc>
          <w:tcPr>
            <w:tcW w:w="3260" w:type="dxa"/>
          </w:tcPr>
          <w:p w14:paraId="5A4562AD" w14:textId="47DB4D76" w:rsidR="00A978E0" w:rsidRPr="00A978E0" w:rsidRDefault="00A978E0" w:rsidP="00A978E0">
            <w:pPr>
              <w:pStyle w:val="BodyText"/>
              <w:spacing w:before="60" w:after="60"/>
              <w:rPr>
                <w:rFonts w:asciiTheme="minorHAnsi" w:hAnsiTheme="minorHAnsi" w:cstheme="minorHAnsi"/>
                <w:sz w:val="19"/>
                <w:szCs w:val="19"/>
              </w:rPr>
            </w:pPr>
            <w:r>
              <w:rPr>
                <w:rFonts w:asciiTheme="minorHAnsi" w:hAnsiTheme="minorHAnsi" w:cstheme="minorHAnsi"/>
                <w:sz w:val="19"/>
                <w:szCs w:val="19"/>
              </w:rPr>
              <w:lastRenderedPageBreak/>
              <w:t>C</w:t>
            </w:r>
            <w:r w:rsidRPr="00A978E0">
              <w:rPr>
                <w:rFonts w:asciiTheme="minorHAnsi" w:hAnsiTheme="minorHAnsi" w:cstheme="minorHAnsi"/>
                <w:sz w:val="19"/>
                <w:szCs w:val="19"/>
              </w:rPr>
              <w:t>oncerns and complaints of child abuse occurring be reported to the appropriate statutory authority/ies;</w:t>
            </w:r>
          </w:p>
          <w:p w14:paraId="32E77285" w14:textId="43948D22" w:rsidR="00A978E0" w:rsidRPr="00A978E0" w:rsidRDefault="00A978E0" w:rsidP="00A978E0">
            <w:pPr>
              <w:pStyle w:val="BodyText"/>
              <w:spacing w:before="60" w:after="60"/>
              <w:rPr>
                <w:rFonts w:asciiTheme="minorHAnsi" w:hAnsiTheme="minorHAnsi" w:cstheme="minorHAnsi"/>
                <w:sz w:val="19"/>
                <w:szCs w:val="19"/>
              </w:rPr>
            </w:pPr>
            <w:r>
              <w:rPr>
                <w:rFonts w:asciiTheme="minorHAnsi" w:hAnsiTheme="minorHAnsi" w:cstheme="minorHAnsi"/>
                <w:sz w:val="19"/>
                <w:szCs w:val="19"/>
              </w:rPr>
              <w:t>C</w:t>
            </w:r>
            <w:r w:rsidRPr="00A978E0">
              <w:rPr>
                <w:rFonts w:asciiTheme="minorHAnsi" w:hAnsiTheme="minorHAnsi" w:cstheme="minorHAnsi"/>
                <w:sz w:val="19"/>
                <w:szCs w:val="19"/>
              </w:rPr>
              <w:t xml:space="preserve">oncerns and/or complaints of serious offences against adults be reported to </w:t>
            </w:r>
            <w:r w:rsidRPr="00A978E0">
              <w:rPr>
                <w:rFonts w:asciiTheme="minorHAnsi" w:hAnsiTheme="minorHAnsi" w:cstheme="minorHAnsi"/>
                <w:sz w:val="19"/>
                <w:szCs w:val="19"/>
              </w:rPr>
              <w:lastRenderedPageBreak/>
              <w:t>statutory authorities; and</w:t>
            </w:r>
          </w:p>
          <w:p w14:paraId="4D3F174B" w14:textId="7542C031" w:rsidR="00A978E0" w:rsidRPr="00D4634F" w:rsidRDefault="00A978E0" w:rsidP="00A978E0">
            <w:pPr>
              <w:pStyle w:val="BodyText"/>
              <w:spacing w:before="60" w:after="60"/>
              <w:rPr>
                <w:rFonts w:asciiTheme="minorHAnsi" w:hAnsiTheme="minorHAnsi" w:cstheme="minorHAnsi"/>
                <w:sz w:val="19"/>
                <w:szCs w:val="19"/>
              </w:rPr>
            </w:pPr>
            <w:r>
              <w:rPr>
                <w:rFonts w:asciiTheme="minorHAnsi" w:hAnsiTheme="minorHAnsi" w:cstheme="minorHAnsi"/>
                <w:sz w:val="19"/>
                <w:szCs w:val="19"/>
              </w:rPr>
              <w:t xml:space="preserve">CW </w:t>
            </w:r>
            <w:r w:rsidRPr="00A978E0">
              <w:rPr>
                <w:rFonts w:asciiTheme="minorHAnsi" w:hAnsiTheme="minorHAnsi" w:cstheme="minorHAnsi"/>
                <w:sz w:val="19"/>
                <w:szCs w:val="19"/>
              </w:rPr>
              <w:t>cooperate with law enforcement procedures and directives.</w:t>
            </w:r>
          </w:p>
        </w:tc>
        <w:sdt>
          <w:sdtPr>
            <w:id w:val="-1084287051"/>
            <w14:checkbox>
              <w14:checked w14:val="0"/>
              <w14:checkedState w14:val="2612" w14:font="MS Gothic"/>
              <w14:uncheckedState w14:val="2610" w14:font="MS Gothic"/>
            </w14:checkbox>
          </w:sdtPr>
          <w:sdtContent>
            <w:tc>
              <w:tcPr>
                <w:tcW w:w="425" w:type="dxa"/>
              </w:tcPr>
              <w:p w14:paraId="086D72B0" w14:textId="6200A302" w:rsidR="00A978E0" w:rsidRDefault="00A978E0" w:rsidP="00A978E0">
                <w:r>
                  <w:rPr>
                    <w:rFonts w:ascii="MS Gothic" w:eastAsia="MS Gothic" w:hAnsi="MS Gothic" w:hint="eastAsia"/>
                  </w:rPr>
                  <w:t>☐</w:t>
                </w:r>
              </w:p>
            </w:tc>
          </w:sdtContent>
        </w:sdt>
        <w:tc>
          <w:tcPr>
            <w:tcW w:w="6522" w:type="dxa"/>
          </w:tcPr>
          <w:p w14:paraId="1A1996E8" w14:textId="36B07333" w:rsidR="00A978E0" w:rsidRDefault="00A978E0" w:rsidP="00A978E0">
            <w:pPr>
              <w:pStyle w:val="ListParagraph"/>
              <w:numPr>
                <w:ilvl w:val="0"/>
                <w:numId w:val="29"/>
              </w:numPr>
              <w:rPr>
                <w:sz w:val="20"/>
                <w:szCs w:val="20"/>
              </w:rPr>
            </w:pPr>
            <w:r>
              <w:rPr>
                <w:sz w:val="20"/>
                <w:szCs w:val="20"/>
              </w:rPr>
              <w:t>S</w:t>
            </w:r>
            <w:r w:rsidR="00C35C29">
              <w:rPr>
                <w:sz w:val="20"/>
                <w:szCs w:val="20"/>
              </w:rPr>
              <w:t>afeguarding Officer</w:t>
            </w:r>
            <w:r>
              <w:rPr>
                <w:sz w:val="20"/>
                <w:szCs w:val="20"/>
              </w:rPr>
              <w:t xml:space="preserve"> poster</w:t>
            </w:r>
            <w:r w:rsidR="00763497">
              <w:rPr>
                <w:sz w:val="20"/>
                <w:szCs w:val="20"/>
              </w:rPr>
              <w:t xml:space="preserve"> is on </w:t>
            </w:r>
            <w:r w:rsidR="00C35C29">
              <w:rPr>
                <w:sz w:val="20"/>
                <w:szCs w:val="20"/>
              </w:rPr>
              <w:t xml:space="preserve">prominent </w:t>
            </w:r>
            <w:r w:rsidR="00763497">
              <w:rPr>
                <w:sz w:val="20"/>
                <w:szCs w:val="20"/>
              </w:rPr>
              <w:t>display</w:t>
            </w:r>
          </w:p>
          <w:p w14:paraId="6596A133" w14:textId="7DEAFA2F" w:rsidR="00A978E0" w:rsidRDefault="00A978E0" w:rsidP="00A978E0">
            <w:pPr>
              <w:pStyle w:val="ListParagraph"/>
              <w:numPr>
                <w:ilvl w:val="0"/>
                <w:numId w:val="29"/>
              </w:numPr>
              <w:rPr>
                <w:sz w:val="20"/>
                <w:szCs w:val="20"/>
              </w:rPr>
            </w:pPr>
            <w:r>
              <w:rPr>
                <w:sz w:val="20"/>
                <w:szCs w:val="20"/>
              </w:rPr>
              <w:t>Reporting</w:t>
            </w:r>
            <w:r w:rsidR="006929D8">
              <w:rPr>
                <w:sz w:val="20"/>
                <w:szCs w:val="20"/>
              </w:rPr>
              <w:t xml:space="preserve"> resource</w:t>
            </w:r>
            <w:r w:rsidR="00FC790F">
              <w:rPr>
                <w:sz w:val="20"/>
                <w:szCs w:val="20"/>
              </w:rPr>
              <w:t>s</w:t>
            </w:r>
            <w:r w:rsidR="006929D8">
              <w:rPr>
                <w:sz w:val="20"/>
                <w:szCs w:val="20"/>
              </w:rPr>
              <w:t xml:space="preserve"> </w:t>
            </w:r>
            <w:r>
              <w:rPr>
                <w:sz w:val="20"/>
                <w:szCs w:val="20"/>
              </w:rPr>
              <w:t xml:space="preserve">are accessible on </w:t>
            </w:r>
            <w:r w:rsidR="006929D8">
              <w:rPr>
                <w:sz w:val="20"/>
                <w:szCs w:val="20"/>
              </w:rPr>
              <w:t xml:space="preserve">the </w:t>
            </w:r>
            <w:r>
              <w:rPr>
                <w:sz w:val="20"/>
                <w:szCs w:val="20"/>
              </w:rPr>
              <w:t>website</w:t>
            </w:r>
          </w:p>
          <w:p w14:paraId="69D586A1" w14:textId="0F6769FD" w:rsidR="00763497" w:rsidRDefault="00763497" w:rsidP="00A978E0">
            <w:pPr>
              <w:pStyle w:val="ListParagraph"/>
              <w:numPr>
                <w:ilvl w:val="0"/>
                <w:numId w:val="29"/>
              </w:numPr>
              <w:rPr>
                <w:sz w:val="20"/>
                <w:szCs w:val="20"/>
              </w:rPr>
            </w:pPr>
            <w:r>
              <w:rPr>
                <w:sz w:val="20"/>
                <w:szCs w:val="20"/>
              </w:rPr>
              <w:t xml:space="preserve">CW </w:t>
            </w:r>
            <w:r w:rsidR="0070502D">
              <w:rPr>
                <w:sz w:val="20"/>
                <w:szCs w:val="20"/>
              </w:rPr>
              <w:t xml:space="preserve">&amp; Clergy </w:t>
            </w:r>
            <w:r>
              <w:rPr>
                <w:sz w:val="20"/>
                <w:szCs w:val="20"/>
              </w:rPr>
              <w:t>have completed safeguarding induction</w:t>
            </w:r>
          </w:p>
        </w:tc>
        <w:sdt>
          <w:sdtPr>
            <w:id w:val="-1107892851"/>
            <w14:checkbox>
              <w14:checked w14:val="0"/>
              <w14:checkedState w14:val="2612" w14:font="MS Gothic"/>
              <w14:uncheckedState w14:val="2610" w14:font="MS Gothic"/>
            </w14:checkbox>
          </w:sdtPr>
          <w:sdtContent>
            <w:tc>
              <w:tcPr>
                <w:tcW w:w="680" w:type="dxa"/>
                <w:shd w:val="clear" w:color="auto" w:fill="auto"/>
              </w:tcPr>
              <w:p w14:paraId="3F9AAD46" w14:textId="613AC8A5" w:rsidR="00A978E0" w:rsidRDefault="00A978E0" w:rsidP="00A978E0">
                <w:r>
                  <w:rPr>
                    <w:rFonts w:ascii="MS Gothic" w:eastAsia="MS Gothic" w:hAnsi="MS Gothic" w:hint="eastAsia"/>
                  </w:rPr>
                  <w:t>☐</w:t>
                </w:r>
              </w:p>
            </w:tc>
          </w:sdtContent>
        </w:sdt>
        <w:sdt>
          <w:sdtPr>
            <w:id w:val="-674730303"/>
            <w14:checkbox>
              <w14:checked w14:val="0"/>
              <w14:checkedState w14:val="2612" w14:font="MS Gothic"/>
              <w14:uncheckedState w14:val="2610" w14:font="MS Gothic"/>
            </w14:checkbox>
          </w:sdtPr>
          <w:sdtContent>
            <w:tc>
              <w:tcPr>
                <w:tcW w:w="680" w:type="dxa"/>
                <w:shd w:val="clear" w:color="auto" w:fill="auto"/>
              </w:tcPr>
              <w:p w14:paraId="2BF627A7" w14:textId="20FD3910" w:rsidR="00A978E0" w:rsidRDefault="00A978E0" w:rsidP="00A978E0">
                <w:r>
                  <w:rPr>
                    <w:rFonts w:ascii="MS Gothic" w:eastAsia="MS Gothic" w:hAnsi="MS Gothic" w:hint="eastAsia"/>
                  </w:rPr>
                  <w:t>☐</w:t>
                </w:r>
              </w:p>
            </w:tc>
          </w:sdtContent>
        </w:sdt>
        <w:sdt>
          <w:sdtPr>
            <w:id w:val="-1910761745"/>
            <w14:checkbox>
              <w14:checked w14:val="0"/>
              <w14:checkedState w14:val="2612" w14:font="MS Gothic"/>
              <w14:uncheckedState w14:val="2610" w14:font="MS Gothic"/>
            </w14:checkbox>
          </w:sdtPr>
          <w:sdtContent>
            <w:tc>
              <w:tcPr>
                <w:tcW w:w="680" w:type="dxa"/>
                <w:shd w:val="clear" w:color="auto" w:fill="auto"/>
              </w:tcPr>
              <w:p w14:paraId="1D5C079D" w14:textId="0C121392" w:rsidR="00A978E0" w:rsidRDefault="00A978E0" w:rsidP="00A978E0">
                <w:r>
                  <w:rPr>
                    <w:rFonts w:ascii="MS Gothic" w:eastAsia="MS Gothic" w:hAnsi="MS Gothic" w:hint="eastAsia"/>
                  </w:rPr>
                  <w:t>☐</w:t>
                </w:r>
              </w:p>
            </w:tc>
          </w:sdtContent>
        </w:sdt>
        <w:sdt>
          <w:sdtPr>
            <w:id w:val="-1249117191"/>
            <w14:checkbox>
              <w14:checked w14:val="0"/>
              <w14:checkedState w14:val="2612" w14:font="MS Gothic"/>
              <w14:uncheckedState w14:val="2610" w14:font="MS Gothic"/>
            </w14:checkbox>
          </w:sdtPr>
          <w:sdtContent>
            <w:tc>
              <w:tcPr>
                <w:tcW w:w="794" w:type="dxa"/>
                <w:shd w:val="clear" w:color="auto" w:fill="auto"/>
              </w:tcPr>
              <w:p w14:paraId="6E9CD29F" w14:textId="767EA0C2" w:rsidR="00A978E0" w:rsidRDefault="00A978E0" w:rsidP="00A978E0">
                <w:r>
                  <w:rPr>
                    <w:rFonts w:ascii="MS Gothic" w:eastAsia="MS Gothic" w:hAnsi="MS Gothic" w:hint="eastAsia"/>
                  </w:rPr>
                  <w:t>☐</w:t>
                </w:r>
              </w:p>
            </w:tc>
          </w:sdtContent>
        </w:sdt>
      </w:tr>
      <w:tr w:rsidR="00A978E0" w14:paraId="648FCB95" w14:textId="77777777" w:rsidTr="00A978E0">
        <w:tc>
          <w:tcPr>
            <w:tcW w:w="2547" w:type="dxa"/>
            <w:vMerge w:val="restart"/>
            <w:shd w:val="clear" w:color="auto" w:fill="9CC2E5" w:themeFill="accent1" w:themeFillTint="99"/>
          </w:tcPr>
          <w:p w14:paraId="20C576C0" w14:textId="1510D650" w:rsidR="00A978E0" w:rsidRDefault="00A978E0" w:rsidP="00A978E0">
            <w:pPr>
              <w:widowControl w:val="0"/>
              <w:autoSpaceDE w:val="0"/>
              <w:autoSpaceDN w:val="0"/>
              <w:spacing w:before="60" w:after="60"/>
              <w:rPr>
                <w:rFonts w:eastAsia="Calibri Light" w:cstheme="minorHAnsi"/>
                <w:b/>
                <w:sz w:val="19"/>
                <w:szCs w:val="19"/>
                <w:lang w:val="en-GB" w:eastAsia="en-GB" w:bidi="en-GB"/>
              </w:rPr>
            </w:pPr>
            <w:r w:rsidRPr="001E73E0">
              <w:rPr>
                <w:rFonts w:eastAsia="Calibri Light" w:cstheme="minorHAnsi"/>
                <w:b/>
                <w:sz w:val="19"/>
                <w:szCs w:val="19"/>
                <w:lang w:val="en-GB" w:eastAsia="en-GB" w:bidi="en-GB"/>
              </w:rPr>
              <w:t>6.</w:t>
            </w:r>
            <w:r w:rsidR="005E7A1A">
              <w:rPr>
                <w:rFonts w:eastAsia="Calibri Light" w:cstheme="minorHAnsi"/>
                <w:b/>
                <w:sz w:val="19"/>
                <w:szCs w:val="19"/>
                <w:lang w:val="en-GB" w:eastAsia="en-GB" w:bidi="en-GB"/>
              </w:rPr>
              <w:t>4</w:t>
            </w:r>
          </w:p>
          <w:p w14:paraId="4CC92F16" w14:textId="628FE8BF" w:rsidR="00A978E0" w:rsidRPr="00B9113F" w:rsidRDefault="00A978E0" w:rsidP="00A978E0">
            <w:pPr>
              <w:widowControl w:val="0"/>
              <w:autoSpaceDE w:val="0"/>
              <w:autoSpaceDN w:val="0"/>
              <w:spacing w:before="60" w:after="60"/>
              <w:rPr>
                <w:rFonts w:eastAsia="Arial" w:cstheme="minorHAnsi"/>
                <w:bCs/>
                <w:sz w:val="19"/>
                <w:szCs w:val="19"/>
              </w:rPr>
            </w:pPr>
            <w:r w:rsidRPr="00B9113F">
              <w:rPr>
                <w:rFonts w:eastAsia="Arial" w:cstheme="minorHAnsi"/>
                <w:bCs/>
                <w:sz w:val="19"/>
                <w:szCs w:val="19"/>
              </w:rPr>
              <w:t>Complaints are taken seriously and responded to promptly and thoroughly (with consideration to the needs of adults at risk).</w:t>
            </w:r>
          </w:p>
        </w:tc>
        <w:tc>
          <w:tcPr>
            <w:tcW w:w="3260" w:type="dxa"/>
          </w:tcPr>
          <w:p w14:paraId="5D202C04" w14:textId="6A6DB3AA" w:rsidR="00A978E0" w:rsidRPr="001E73E0" w:rsidRDefault="00A978E0" w:rsidP="00A978E0">
            <w:pPr>
              <w:pStyle w:val="BodyText"/>
              <w:spacing w:before="60" w:after="60"/>
              <w:rPr>
                <w:rFonts w:asciiTheme="minorHAnsi" w:eastAsiaTheme="minorHAnsi" w:hAnsiTheme="minorHAnsi" w:cstheme="minorHAnsi"/>
                <w:sz w:val="19"/>
                <w:szCs w:val="19"/>
                <w:lang w:val="en-AU" w:eastAsia="en-US" w:bidi="ar-SA"/>
              </w:rPr>
            </w:pPr>
            <w:r>
              <w:rPr>
                <w:rFonts w:asciiTheme="minorHAnsi" w:hAnsiTheme="minorHAnsi" w:cstheme="minorHAnsi"/>
                <w:sz w:val="19"/>
                <w:szCs w:val="19"/>
              </w:rPr>
              <w:t>C</w:t>
            </w:r>
            <w:r w:rsidRPr="001E73E0">
              <w:rPr>
                <w:rFonts w:asciiTheme="minorHAnsi" w:hAnsiTheme="minorHAnsi" w:cstheme="minorHAnsi"/>
                <w:sz w:val="19"/>
                <w:szCs w:val="19"/>
              </w:rPr>
              <w:t>omplainants are responded to promptly and kept informed as to the progress of dealing with their complaint.</w:t>
            </w:r>
          </w:p>
        </w:tc>
        <w:sdt>
          <w:sdtPr>
            <w:id w:val="-1148209269"/>
            <w14:checkbox>
              <w14:checked w14:val="0"/>
              <w14:checkedState w14:val="2612" w14:font="MS Gothic"/>
              <w14:uncheckedState w14:val="2610" w14:font="MS Gothic"/>
            </w14:checkbox>
          </w:sdtPr>
          <w:sdtContent>
            <w:tc>
              <w:tcPr>
                <w:tcW w:w="425" w:type="dxa"/>
              </w:tcPr>
              <w:p w14:paraId="36458B2B" w14:textId="77777777" w:rsidR="00A978E0" w:rsidRPr="001E73E0" w:rsidRDefault="00A978E0" w:rsidP="00A978E0">
                <w:r w:rsidRPr="001E73E0">
                  <w:rPr>
                    <w:rFonts w:ascii="MS Gothic" w:eastAsia="MS Gothic" w:hAnsi="MS Gothic" w:hint="eastAsia"/>
                  </w:rPr>
                  <w:t>☐</w:t>
                </w:r>
              </w:p>
            </w:tc>
          </w:sdtContent>
        </w:sdt>
        <w:tc>
          <w:tcPr>
            <w:tcW w:w="6522" w:type="dxa"/>
          </w:tcPr>
          <w:p w14:paraId="24F8B1D0" w14:textId="4FDD4293" w:rsidR="00A978E0" w:rsidRPr="001E73E0" w:rsidRDefault="00A978E0" w:rsidP="00A978E0">
            <w:pPr>
              <w:pStyle w:val="ListParagraph"/>
              <w:numPr>
                <w:ilvl w:val="0"/>
                <w:numId w:val="30"/>
              </w:numPr>
              <w:rPr>
                <w:sz w:val="20"/>
                <w:szCs w:val="20"/>
              </w:rPr>
            </w:pPr>
            <w:r w:rsidRPr="001E73E0">
              <w:rPr>
                <w:sz w:val="20"/>
                <w:szCs w:val="20"/>
              </w:rPr>
              <w:t xml:space="preserve">Safeguarding Handbook </w:t>
            </w:r>
            <w:r w:rsidR="00421EE7">
              <w:rPr>
                <w:sz w:val="20"/>
                <w:szCs w:val="20"/>
              </w:rPr>
              <w:t xml:space="preserve">is promoted </w:t>
            </w:r>
            <w:r w:rsidRPr="001E73E0">
              <w:rPr>
                <w:sz w:val="20"/>
                <w:szCs w:val="20"/>
              </w:rPr>
              <w:t>— “Responding to concerns, suspicions or disclosures of abuse”</w:t>
            </w:r>
          </w:p>
          <w:p w14:paraId="73CA2D16" w14:textId="4B485347" w:rsidR="00A978E0" w:rsidRPr="001E73E0" w:rsidRDefault="00A978E0" w:rsidP="00A978E0">
            <w:pPr>
              <w:pStyle w:val="ListParagraph"/>
              <w:numPr>
                <w:ilvl w:val="0"/>
                <w:numId w:val="30"/>
              </w:numPr>
              <w:rPr>
                <w:sz w:val="20"/>
                <w:szCs w:val="20"/>
              </w:rPr>
            </w:pPr>
            <w:r>
              <w:rPr>
                <w:sz w:val="20"/>
                <w:szCs w:val="20"/>
              </w:rPr>
              <w:t>E</w:t>
            </w:r>
            <w:r w:rsidRPr="001E73E0">
              <w:rPr>
                <w:sz w:val="20"/>
                <w:szCs w:val="20"/>
              </w:rPr>
              <w:t>nsures that confidential records for complaints are secure and evidence preserved</w:t>
            </w:r>
          </w:p>
          <w:p w14:paraId="53261007" w14:textId="141EF0BE" w:rsidR="00A978E0" w:rsidRPr="009D4CF5" w:rsidRDefault="00A978E0" w:rsidP="00A978E0">
            <w:pPr>
              <w:pStyle w:val="ListParagraph"/>
              <w:numPr>
                <w:ilvl w:val="0"/>
                <w:numId w:val="30"/>
              </w:numPr>
              <w:rPr>
                <w:sz w:val="20"/>
                <w:szCs w:val="20"/>
              </w:rPr>
            </w:pPr>
            <w:r w:rsidRPr="001E73E0">
              <w:rPr>
                <w:sz w:val="20"/>
                <w:szCs w:val="20"/>
              </w:rPr>
              <w:t xml:space="preserve">All records dealing with complaints are forwarded to </w:t>
            </w:r>
            <w:r>
              <w:rPr>
                <w:sz w:val="20"/>
                <w:szCs w:val="20"/>
              </w:rPr>
              <w:t>SGP Office</w:t>
            </w:r>
          </w:p>
        </w:tc>
        <w:sdt>
          <w:sdtPr>
            <w:id w:val="431632682"/>
            <w14:checkbox>
              <w14:checked w14:val="0"/>
              <w14:checkedState w14:val="2612" w14:font="MS Gothic"/>
              <w14:uncheckedState w14:val="2610" w14:font="MS Gothic"/>
            </w14:checkbox>
          </w:sdtPr>
          <w:sdtContent>
            <w:tc>
              <w:tcPr>
                <w:tcW w:w="680" w:type="dxa"/>
                <w:shd w:val="clear" w:color="auto" w:fill="auto"/>
              </w:tcPr>
              <w:p w14:paraId="7641BB06" w14:textId="77777777" w:rsidR="00A978E0" w:rsidRDefault="00A978E0" w:rsidP="00A978E0">
                <w:r w:rsidRPr="003514FF">
                  <w:rPr>
                    <w:rFonts w:ascii="MS Gothic" w:eastAsia="MS Gothic" w:hAnsi="MS Gothic" w:hint="eastAsia"/>
                  </w:rPr>
                  <w:t>☐</w:t>
                </w:r>
              </w:p>
            </w:tc>
          </w:sdtContent>
        </w:sdt>
        <w:sdt>
          <w:sdtPr>
            <w:id w:val="1521809204"/>
            <w14:checkbox>
              <w14:checked w14:val="0"/>
              <w14:checkedState w14:val="2612" w14:font="MS Gothic"/>
              <w14:uncheckedState w14:val="2610" w14:font="MS Gothic"/>
            </w14:checkbox>
          </w:sdtPr>
          <w:sdtContent>
            <w:tc>
              <w:tcPr>
                <w:tcW w:w="680" w:type="dxa"/>
                <w:shd w:val="clear" w:color="auto" w:fill="auto"/>
              </w:tcPr>
              <w:p w14:paraId="52B0D741" w14:textId="77777777" w:rsidR="00A978E0" w:rsidRDefault="00A978E0" w:rsidP="00A978E0">
                <w:r w:rsidRPr="000777C9">
                  <w:rPr>
                    <w:rFonts w:ascii="MS Gothic" w:eastAsia="MS Gothic" w:hAnsi="MS Gothic" w:hint="eastAsia"/>
                  </w:rPr>
                  <w:t>☐</w:t>
                </w:r>
              </w:p>
            </w:tc>
          </w:sdtContent>
        </w:sdt>
        <w:sdt>
          <w:sdtPr>
            <w:id w:val="51907088"/>
            <w14:checkbox>
              <w14:checked w14:val="0"/>
              <w14:checkedState w14:val="2612" w14:font="MS Gothic"/>
              <w14:uncheckedState w14:val="2610" w14:font="MS Gothic"/>
            </w14:checkbox>
          </w:sdtPr>
          <w:sdtContent>
            <w:tc>
              <w:tcPr>
                <w:tcW w:w="680" w:type="dxa"/>
                <w:shd w:val="clear" w:color="auto" w:fill="auto"/>
              </w:tcPr>
              <w:p w14:paraId="653EBF0A" w14:textId="77777777" w:rsidR="00A978E0" w:rsidRDefault="00A978E0" w:rsidP="00A978E0">
                <w:r w:rsidRPr="000777C9">
                  <w:rPr>
                    <w:rFonts w:ascii="MS Gothic" w:eastAsia="MS Gothic" w:hAnsi="MS Gothic" w:hint="eastAsia"/>
                  </w:rPr>
                  <w:t>☐</w:t>
                </w:r>
              </w:p>
            </w:tc>
          </w:sdtContent>
        </w:sdt>
        <w:sdt>
          <w:sdtPr>
            <w:id w:val="1218703383"/>
            <w14:checkbox>
              <w14:checked w14:val="0"/>
              <w14:checkedState w14:val="2612" w14:font="MS Gothic"/>
              <w14:uncheckedState w14:val="2610" w14:font="MS Gothic"/>
            </w14:checkbox>
          </w:sdtPr>
          <w:sdtContent>
            <w:tc>
              <w:tcPr>
                <w:tcW w:w="794" w:type="dxa"/>
                <w:shd w:val="clear" w:color="auto" w:fill="auto"/>
              </w:tcPr>
              <w:p w14:paraId="3333C816" w14:textId="77777777" w:rsidR="00A978E0" w:rsidRDefault="00A978E0" w:rsidP="00A978E0">
                <w:r w:rsidRPr="000777C9">
                  <w:rPr>
                    <w:rFonts w:ascii="MS Gothic" w:eastAsia="MS Gothic" w:hAnsi="MS Gothic" w:hint="eastAsia"/>
                  </w:rPr>
                  <w:t>☐</w:t>
                </w:r>
              </w:p>
            </w:tc>
          </w:sdtContent>
        </w:sdt>
      </w:tr>
      <w:tr w:rsidR="00A978E0" w14:paraId="1C8AFE9F" w14:textId="77777777" w:rsidTr="00A978E0">
        <w:tc>
          <w:tcPr>
            <w:tcW w:w="2547" w:type="dxa"/>
            <w:vMerge/>
            <w:shd w:val="clear" w:color="auto" w:fill="9CC2E5" w:themeFill="accent1" w:themeFillTint="99"/>
            <w:vAlign w:val="center"/>
          </w:tcPr>
          <w:p w14:paraId="7B81F9ED" w14:textId="77777777" w:rsidR="00A978E0" w:rsidRPr="003B5DCF" w:rsidRDefault="00A978E0" w:rsidP="00A978E0">
            <w:pPr>
              <w:spacing w:before="60" w:after="60"/>
              <w:rPr>
                <w:sz w:val="19"/>
                <w:szCs w:val="19"/>
              </w:rPr>
            </w:pPr>
          </w:p>
        </w:tc>
        <w:tc>
          <w:tcPr>
            <w:tcW w:w="3260" w:type="dxa"/>
          </w:tcPr>
          <w:p w14:paraId="445E0164" w14:textId="7C18672F" w:rsidR="00A978E0" w:rsidRPr="003B5DCF" w:rsidRDefault="00A978E0" w:rsidP="00A978E0">
            <w:pPr>
              <w:pStyle w:val="BodyText"/>
              <w:spacing w:before="60" w:after="60"/>
              <w:rPr>
                <w:rFonts w:asciiTheme="minorHAnsi" w:eastAsiaTheme="minorHAnsi" w:hAnsiTheme="minorHAnsi" w:cstheme="minorHAnsi"/>
                <w:sz w:val="19"/>
                <w:szCs w:val="19"/>
                <w:lang w:val="en-AU" w:eastAsia="en-US" w:bidi="ar-SA"/>
              </w:rPr>
            </w:pPr>
            <w:r w:rsidRPr="001E73E0">
              <w:rPr>
                <w:rFonts w:asciiTheme="minorHAnsi" w:hAnsiTheme="minorHAnsi" w:cstheme="minorHAnsi"/>
                <w:sz w:val="19"/>
                <w:szCs w:val="19"/>
              </w:rPr>
              <w:t>Trauma-informed and victim-centred support and care are</w:t>
            </w:r>
            <w:r>
              <w:rPr>
                <w:rFonts w:asciiTheme="minorHAnsi" w:hAnsiTheme="minorHAnsi" w:cstheme="minorHAnsi"/>
                <w:sz w:val="19"/>
                <w:szCs w:val="19"/>
              </w:rPr>
              <w:t xml:space="preserve"> offered </w:t>
            </w:r>
            <w:r w:rsidRPr="001E73E0">
              <w:rPr>
                <w:rFonts w:asciiTheme="minorHAnsi" w:hAnsiTheme="minorHAnsi" w:cstheme="minorHAnsi"/>
                <w:sz w:val="19"/>
                <w:szCs w:val="19"/>
              </w:rPr>
              <w:t>to any child or adult who has experienced or is alleging abu</w:t>
            </w:r>
            <w:r>
              <w:rPr>
                <w:rFonts w:asciiTheme="minorHAnsi" w:hAnsiTheme="minorHAnsi" w:cstheme="minorHAnsi"/>
                <w:sz w:val="19"/>
                <w:szCs w:val="19"/>
              </w:rPr>
              <w:t>se</w:t>
            </w:r>
            <w:r w:rsidRPr="001E73E0">
              <w:rPr>
                <w:rFonts w:asciiTheme="minorHAnsi" w:hAnsiTheme="minorHAnsi" w:cstheme="minorHAnsi"/>
                <w:sz w:val="19"/>
                <w:szCs w:val="19"/>
              </w:rPr>
              <w:t>.</w:t>
            </w:r>
          </w:p>
        </w:tc>
        <w:sdt>
          <w:sdtPr>
            <w:id w:val="-1438207465"/>
            <w14:checkbox>
              <w14:checked w14:val="0"/>
              <w14:checkedState w14:val="2612" w14:font="MS Gothic"/>
              <w14:uncheckedState w14:val="2610" w14:font="MS Gothic"/>
            </w14:checkbox>
          </w:sdtPr>
          <w:sdtContent>
            <w:tc>
              <w:tcPr>
                <w:tcW w:w="425" w:type="dxa"/>
              </w:tcPr>
              <w:p w14:paraId="656842C0" w14:textId="33B249CD" w:rsidR="00A978E0" w:rsidRDefault="00A978E0" w:rsidP="00A978E0">
                <w:r>
                  <w:rPr>
                    <w:rFonts w:ascii="MS Gothic" w:eastAsia="MS Gothic" w:hAnsi="MS Gothic" w:hint="eastAsia"/>
                  </w:rPr>
                  <w:t>☐</w:t>
                </w:r>
              </w:p>
            </w:tc>
          </w:sdtContent>
        </w:sdt>
        <w:tc>
          <w:tcPr>
            <w:tcW w:w="6522" w:type="dxa"/>
          </w:tcPr>
          <w:p w14:paraId="6BD5AF64" w14:textId="4C65C8A7" w:rsidR="00A978E0" w:rsidRPr="001E73E0" w:rsidRDefault="00A978E0" w:rsidP="00A978E0">
            <w:pPr>
              <w:pStyle w:val="ListParagraph"/>
              <w:numPr>
                <w:ilvl w:val="0"/>
                <w:numId w:val="31"/>
              </w:numPr>
              <w:rPr>
                <w:sz w:val="20"/>
                <w:szCs w:val="20"/>
              </w:rPr>
            </w:pPr>
            <w:r w:rsidRPr="001E73E0">
              <w:rPr>
                <w:sz w:val="20"/>
                <w:szCs w:val="20"/>
              </w:rPr>
              <w:t xml:space="preserve">Safeguarding Handbook </w:t>
            </w:r>
            <w:r w:rsidR="00421EE7">
              <w:rPr>
                <w:sz w:val="20"/>
                <w:szCs w:val="20"/>
              </w:rPr>
              <w:t xml:space="preserve">is promoted </w:t>
            </w:r>
            <w:r w:rsidRPr="001E73E0">
              <w:rPr>
                <w:sz w:val="20"/>
                <w:szCs w:val="20"/>
              </w:rPr>
              <w:t>— “Responding to concerns, suspicions or disclosures of abuse”</w:t>
            </w:r>
          </w:p>
          <w:p w14:paraId="7FB681E4" w14:textId="22BFBAE2" w:rsidR="00A978E0" w:rsidRDefault="00A978E0" w:rsidP="00A978E0">
            <w:pPr>
              <w:pStyle w:val="ListParagraph"/>
              <w:numPr>
                <w:ilvl w:val="0"/>
                <w:numId w:val="31"/>
              </w:numPr>
              <w:rPr>
                <w:sz w:val="20"/>
                <w:szCs w:val="20"/>
              </w:rPr>
            </w:pPr>
            <w:r w:rsidRPr="001E73E0">
              <w:rPr>
                <w:sz w:val="20"/>
                <w:szCs w:val="20"/>
              </w:rPr>
              <w:t>Code of Behaviour for Children (Form 12)</w:t>
            </w:r>
            <w:r w:rsidR="00480154">
              <w:rPr>
                <w:sz w:val="20"/>
                <w:szCs w:val="20"/>
              </w:rPr>
              <w:t xml:space="preserve"> applied</w:t>
            </w:r>
          </w:p>
          <w:p w14:paraId="5B6A81F4" w14:textId="15E4D0E6" w:rsidR="00480154" w:rsidRPr="001E73E0" w:rsidRDefault="00480154" w:rsidP="00A978E0">
            <w:pPr>
              <w:pStyle w:val="ListParagraph"/>
              <w:numPr>
                <w:ilvl w:val="0"/>
                <w:numId w:val="31"/>
              </w:numPr>
              <w:rPr>
                <w:sz w:val="20"/>
                <w:szCs w:val="20"/>
              </w:rPr>
            </w:pPr>
            <w:r>
              <w:rPr>
                <w:sz w:val="20"/>
                <w:szCs w:val="20"/>
              </w:rPr>
              <w:t>Referral pathway is available &amp; provided</w:t>
            </w:r>
          </w:p>
          <w:p w14:paraId="17A1FDB1" w14:textId="04CBCC50" w:rsidR="00A978E0" w:rsidRDefault="00A978E0" w:rsidP="00A978E0">
            <w:pPr>
              <w:rPr>
                <w:sz w:val="19"/>
                <w:szCs w:val="19"/>
              </w:rPr>
            </w:pPr>
          </w:p>
          <w:p w14:paraId="3C8E3E80" w14:textId="77777777" w:rsidR="00A978E0" w:rsidRPr="00C25F5B" w:rsidRDefault="00A978E0" w:rsidP="00A978E0">
            <w:pPr>
              <w:rPr>
                <w:sz w:val="19"/>
                <w:szCs w:val="19"/>
              </w:rPr>
            </w:pPr>
          </w:p>
        </w:tc>
        <w:sdt>
          <w:sdtPr>
            <w:id w:val="-1152443331"/>
            <w14:checkbox>
              <w14:checked w14:val="0"/>
              <w14:checkedState w14:val="2612" w14:font="MS Gothic"/>
              <w14:uncheckedState w14:val="2610" w14:font="MS Gothic"/>
            </w14:checkbox>
          </w:sdtPr>
          <w:sdtContent>
            <w:tc>
              <w:tcPr>
                <w:tcW w:w="680" w:type="dxa"/>
                <w:shd w:val="clear" w:color="auto" w:fill="auto"/>
              </w:tcPr>
              <w:p w14:paraId="38008E1D" w14:textId="77777777" w:rsidR="00A978E0" w:rsidRDefault="00A978E0" w:rsidP="00A978E0">
                <w:r>
                  <w:rPr>
                    <w:rFonts w:ascii="MS Gothic" w:eastAsia="MS Gothic" w:hAnsi="MS Gothic" w:hint="eastAsia"/>
                  </w:rPr>
                  <w:t>☐</w:t>
                </w:r>
              </w:p>
            </w:tc>
          </w:sdtContent>
        </w:sdt>
        <w:sdt>
          <w:sdtPr>
            <w:id w:val="-1460788702"/>
            <w14:checkbox>
              <w14:checked w14:val="0"/>
              <w14:checkedState w14:val="2612" w14:font="MS Gothic"/>
              <w14:uncheckedState w14:val="2610" w14:font="MS Gothic"/>
            </w14:checkbox>
          </w:sdtPr>
          <w:sdtContent>
            <w:tc>
              <w:tcPr>
                <w:tcW w:w="680" w:type="dxa"/>
                <w:shd w:val="clear" w:color="auto" w:fill="auto"/>
              </w:tcPr>
              <w:p w14:paraId="0858D1AB" w14:textId="77777777" w:rsidR="00A978E0" w:rsidRDefault="00A978E0" w:rsidP="00A978E0">
                <w:r w:rsidRPr="000777C9">
                  <w:rPr>
                    <w:rFonts w:ascii="MS Gothic" w:eastAsia="MS Gothic" w:hAnsi="MS Gothic" w:hint="eastAsia"/>
                  </w:rPr>
                  <w:t>☐</w:t>
                </w:r>
              </w:p>
            </w:tc>
          </w:sdtContent>
        </w:sdt>
        <w:sdt>
          <w:sdtPr>
            <w:id w:val="-1354799089"/>
            <w14:checkbox>
              <w14:checked w14:val="0"/>
              <w14:checkedState w14:val="2612" w14:font="MS Gothic"/>
              <w14:uncheckedState w14:val="2610" w14:font="MS Gothic"/>
            </w14:checkbox>
          </w:sdtPr>
          <w:sdtContent>
            <w:tc>
              <w:tcPr>
                <w:tcW w:w="680" w:type="dxa"/>
                <w:shd w:val="clear" w:color="auto" w:fill="auto"/>
              </w:tcPr>
              <w:p w14:paraId="52704C82" w14:textId="77777777" w:rsidR="00A978E0" w:rsidRDefault="00A978E0" w:rsidP="00A978E0">
                <w:r w:rsidRPr="000777C9">
                  <w:rPr>
                    <w:rFonts w:ascii="MS Gothic" w:eastAsia="MS Gothic" w:hAnsi="MS Gothic" w:hint="eastAsia"/>
                  </w:rPr>
                  <w:t>☐</w:t>
                </w:r>
              </w:p>
            </w:tc>
          </w:sdtContent>
        </w:sdt>
        <w:sdt>
          <w:sdtPr>
            <w:id w:val="1610003641"/>
            <w14:checkbox>
              <w14:checked w14:val="0"/>
              <w14:checkedState w14:val="2612" w14:font="MS Gothic"/>
              <w14:uncheckedState w14:val="2610" w14:font="MS Gothic"/>
            </w14:checkbox>
          </w:sdtPr>
          <w:sdtContent>
            <w:tc>
              <w:tcPr>
                <w:tcW w:w="794" w:type="dxa"/>
                <w:shd w:val="clear" w:color="auto" w:fill="auto"/>
              </w:tcPr>
              <w:p w14:paraId="39340AB1" w14:textId="77777777" w:rsidR="00A978E0" w:rsidRDefault="00A978E0" w:rsidP="00A978E0">
                <w:r w:rsidRPr="000777C9">
                  <w:rPr>
                    <w:rFonts w:ascii="MS Gothic" w:eastAsia="MS Gothic" w:hAnsi="MS Gothic" w:hint="eastAsia"/>
                  </w:rPr>
                  <w:t>☐</w:t>
                </w:r>
              </w:p>
            </w:tc>
          </w:sdtContent>
        </w:sdt>
      </w:tr>
      <w:tr w:rsidR="00A978E0" w14:paraId="0328F97C" w14:textId="77777777" w:rsidTr="00A978E0">
        <w:tc>
          <w:tcPr>
            <w:tcW w:w="2547" w:type="dxa"/>
            <w:vMerge/>
            <w:shd w:val="clear" w:color="auto" w:fill="9CC2E5" w:themeFill="accent1" w:themeFillTint="99"/>
            <w:vAlign w:val="center"/>
          </w:tcPr>
          <w:p w14:paraId="1B56D6D5" w14:textId="77777777" w:rsidR="00A978E0" w:rsidRPr="003B5DCF" w:rsidRDefault="00A978E0" w:rsidP="00A978E0">
            <w:pPr>
              <w:spacing w:before="60" w:after="60"/>
              <w:rPr>
                <w:sz w:val="19"/>
                <w:szCs w:val="19"/>
              </w:rPr>
            </w:pPr>
          </w:p>
        </w:tc>
        <w:tc>
          <w:tcPr>
            <w:tcW w:w="3260" w:type="dxa"/>
          </w:tcPr>
          <w:p w14:paraId="6D7C5E47" w14:textId="26C51B34" w:rsidR="00A978E0" w:rsidRPr="003B5DCF" w:rsidRDefault="00A978E0" w:rsidP="00A978E0">
            <w:pPr>
              <w:pStyle w:val="BodyText"/>
              <w:spacing w:before="60" w:after="60"/>
              <w:rPr>
                <w:rFonts w:asciiTheme="minorHAnsi" w:eastAsiaTheme="minorHAnsi" w:hAnsiTheme="minorHAnsi" w:cstheme="minorHAnsi"/>
                <w:sz w:val="19"/>
                <w:szCs w:val="19"/>
                <w:lang w:val="en-AU" w:eastAsia="en-US" w:bidi="ar-SA"/>
              </w:rPr>
            </w:pPr>
            <w:r w:rsidRPr="00DE6EE1">
              <w:rPr>
                <w:rFonts w:asciiTheme="minorHAnsi" w:eastAsiaTheme="minorHAnsi" w:hAnsiTheme="minorHAnsi" w:cstheme="minorHAnsi"/>
                <w:sz w:val="19"/>
                <w:szCs w:val="19"/>
                <w:lang w:val="en-AU" w:eastAsia="en-US" w:bidi="ar-SA"/>
              </w:rPr>
              <w:t>Sharing information relating to complaints adheres to the Australian Privacy Principles and relevant legislation.</w:t>
            </w:r>
          </w:p>
        </w:tc>
        <w:sdt>
          <w:sdtPr>
            <w:id w:val="252943953"/>
            <w14:checkbox>
              <w14:checked w14:val="0"/>
              <w14:checkedState w14:val="2612" w14:font="MS Gothic"/>
              <w14:uncheckedState w14:val="2610" w14:font="MS Gothic"/>
            </w14:checkbox>
          </w:sdtPr>
          <w:sdtContent>
            <w:tc>
              <w:tcPr>
                <w:tcW w:w="425" w:type="dxa"/>
              </w:tcPr>
              <w:p w14:paraId="5739ACC6" w14:textId="3B66054D" w:rsidR="00A978E0" w:rsidRDefault="00A978E0" w:rsidP="00A978E0">
                <w:r>
                  <w:rPr>
                    <w:rFonts w:ascii="MS Gothic" w:eastAsia="MS Gothic" w:hAnsi="MS Gothic" w:hint="eastAsia"/>
                  </w:rPr>
                  <w:t>☐</w:t>
                </w:r>
              </w:p>
            </w:tc>
          </w:sdtContent>
        </w:sdt>
        <w:tc>
          <w:tcPr>
            <w:tcW w:w="6522" w:type="dxa"/>
          </w:tcPr>
          <w:p w14:paraId="094EA065" w14:textId="0157C5C4" w:rsidR="00A978E0" w:rsidRPr="00765E3E" w:rsidRDefault="00480154" w:rsidP="00A978E0">
            <w:pPr>
              <w:pStyle w:val="ListParagraph"/>
              <w:numPr>
                <w:ilvl w:val="0"/>
                <w:numId w:val="32"/>
              </w:numPr>
              <w:rPr>
                <w:sz w:val="20"/>
                <w:szCs w:val="20"/>
              </w:rPr>
            </w:pPr>
            <w:r>
              <w:rPr>
                <w:sz w:val="20"/>
                <w:szCs w:val="20"/>
              </w:rPr>
              <w:t>CAP privacy policy is applied</w:t>
            </w:r>
          </w:p>
          <w:p w14:paraId="535C23EF" w14:textId="77777777" w:rsidR="00A978E0" w:rsidRDefault="00A978E0" w:rsidP="00A978E0">
            <w:pPr>
              <w:rPr>
                <w:sz w:val="20"/>
                <w:szCs w:val="20"/>
              </w:rPr>
            </w:pPr>
          </w:p>
          <w:p w14:paraId="10DB78D2" w14:textId="77777777" w:rsidR="00A978E0" w:rsidRPr="00C25F5B" w:rsidRDefault="00A978E0" w:rsidP="00A978E0">
            <w:pPr>
              <w:rPr>
                <w:sz w:val="19"/>
                <w:szCs w:val="19"/>
              </w:rPr>
            </w:pPr>
          </w:p>
        </w:tc>
        <w:sdt>
          <w:sdtPr>
            <w:id w:val="-625460330"/>
            <w14:checkbox>
              <w14:checked w14:val="0"/>
              <w14:checkedState w14:val="2612" w14:font="MS Gothic"/>
              <w14:uncheckedState w14:val="2610" w14:font="MS Gothic"/>
            </w14:checkbox>
          </w:sdtPr>
          <w:sdtContent>
            <w:tc>
              <w:tcPr>
                <w:tcW w:w="680" w:type="dxa"/>
                <w:shd w:val="clear" w:color="auto" w:fill="auto"/>
              </w:tcPr>
              <w:p w14:paraId="4EB6C078" w14:textId="77777777" w:rsidR="00A978E0" w:rsidRDefault="00A978E0" w:rsidP="00A978E0">
                <w:r>
                  <w:rPr>
                    <w:rFonts w:ascii="MS Gothic" w:eastAsia="MS Gothic" w:hAnsi="MS Gothic" w:hint="eastAsia"/>
                  </w:rPr>
                  <w:t>☐</w:t>
                </w:r>
              </w:p>
            </w:tc>
          </w:sdtContent>
        </w:sdt>
        <w:sdt>
          <w:sdtPr>
            <w:id w:val="732126147"/>
            <w14:checkbox>
              <w14:checked w14:val="0"/>
              <w14:checkedState w14:val="2612" w14:font="MS Gothic"/>
              <w14:uncheckedState w14:val="2610" w14:font="MS Gothic"/>
            </w14:checkbox>
          </w:sdtPr>
          <w:sdtContent>
            <w:tc>
              <w:tcPr>
                <w:tcW w:w="680" w:type="dxa"/>
                <w:shd w:val="clear" w:color="auto" w:fill="auto"/>
              </w:tcPr>
              <w:p w14:paraId="54028D90" w14:textId="77777777" w:rsidR="00A978E0" w:rsidRDefault="00A978E0" w:rsidP="00A978E0">
                <w:r w:rsidRPr="000777C9">
                  <w:rPr>
                    <w:rFonts w:ascii="MS Gothic" w:eastAsia="MS Gothic" w:hAnsi="MS Gothic" w:hint="eastAsia"/>
                  </w:rPr>
                  <w:t>☐</w:t>
                </w:r>
              </w:p>
            </w:tc>
          </w:sdtContent>
        </w:sdt>
        <w:sdt>
          <w:sdtPr>
            <w:id w:val="-1643119113"/>
            <w14:checkbox>
              <w14:checked w14:val="0"/>
              <w14:checkedState w14:val="2612" w14:font="MS Gothic"/>
              <w14:uncheckedState w14:val="2610" w14:font="MS Gothic"/>
            </w14:checkbox>
          </w:sdtPr>
          <w:sdtContent>
            <w:tc>
              <w:tcPr>
                <w:tcW w:w="680" w:type="dxa"/>
                <w:shd w:val="clear" w:color="auto" w:fill="auto"/>
              </w:tcPr>
              <w:p w14:paraId="00FDC294" w14:textId="77777777" w:rsidR="00A978E0" w:rsidRDefault="00A978E0" w:rsidP="00A978E0">
                <w:r w:rsidRPr="000777C9">
                  <w:rPr>
                    <w:rFonts w:ascii="MS Gothic" w:eastAsia="MS Gothic" w:hAnsi="MS Gothic" w:hint="eastAsia"/>
                  </w:rPr>
                  <w:t>☐</w:t>
                </w:r>
              </w:p>
            </w:tc>
          </w:sdtContent>
        </w:sdt>
        <w:sdt>
          <w:sdtPr>
            <w:id w:val="1256173424"/>
            <w14:checkbox>
              <w14:checked w14:val="0"/>
              <w14:checkedState w14:val="2612" w14:font="MS Gothic"/>
              <w14:uncheckedState w14:val="2610" w14:font="MS Gothic"/>
            </w14:checkbox>
          </w:sdtPr>
          <w:sdtContent>
            <w:tc>
              <w:tcPr>
                <w:tcW w:w="794" w:type="dxa"/>
                <w:shd w:val="clear" w:color="auto" w:fill="auto"/>
              </w:tcPr>
              <w:p w14:paraId="221E6582" w14:textId="77777777" w:rsidR="00A978E0" w:rsidRDefault="00A978E0" w:rsidP="00A978E0">
                <w:r w:rsidRPr="000777C9">
                  <w:rPr>
                    <w:rFonts w:ascii="MS Gothic" w:eastAsia="MS Gothic" w:hAnsi="MS Gothic" w:hint="eastAsia"/>
                  </w:rPr>
                  <w:t>☐</w:t>
                </w:r>
              </w:p>
            </w:tc>
          </w:sdtContent>
        </w:sdt>
      </w:tr>
      <w:tr w:rsidR="00A978E0" w14:paraId="38D8B9A5" w14:textId="77777777" w:rsidTr="00A978E0">
        <w:tc>
          <w:tcPr>
            <w:tcW w:w="2547" w:type="dxa"/>
            <w:vMerge/>
            <w:shd w:val="clear" w:color="auto" w:fill="9CC2E5" w:themeFill="accent1" w:themeFillTint="99"/>
            <w:vAlign w:val="center"/>
          </w:tcPr>
          <w:p w14:paraId="55F7AD13" w14:textId="77777777" w:rsidR="00A978E0" w:rsidRPr="003B5DCF" w:rsidRDefault="00A978E0" w:rsidP="00A978E0">
            <w:pPr>
              <w:spacing w:before="60" w:after="60"/>
              <w:rPr>
                <w:sz w:val="19"/>
                <w:szCs w:val="19"/>
              </w:rPr>
            </w:pPr>
          </w:p>
        </w:tc>
        <w:tc>
          <w:tcPr>
            <w:tcW w:w="3260" w:type="dxa"/>
          </w:tcPr>
          <w:p w14:paraId="19B79BBE" w14:textId="45D0B4AB" w:rsidR="00A978E0" w:rsidRPr="003B5DCF" w:rsidRDefault="00A978E0" w:rsidP="00A978E0">
            <w:pPr>
              <w:pStyle w:val="BodyText"/>
              <w:spacing w:before="60" w:after="60"/>
              <w:rPr>
                <w:rFonts w:asciiTheme="minorHAnsi" w:eastAsiaTheme="minorHAnsi" w:hAnsiTheme="minorHAnsi" w:cstheme="minorHAnsi"/>
                <w:sz w:val="19"/>
                <w:szCs w:val="19"/>
                <w:lang w:val="en-AU" w:eastAsia="en-US" w:bidi="ar-SA"/>
              </w:rPr>
            </w:pPr>
            <w:r>
              <w:rPr>
                <w:rFonts w:asciiTheme="minorHAnsi" w:hAnsiTheme="minorHAnsi" w:cstheme="minorHAnsi"/>
                <w:sz w:val="19"/>
                <w:szCs w:val="19"/>
              </w:rPr>
              <w:t>P</w:t>
            </w:r>
            <w:r w:rsidRPr="002B23A1">
              <w:rPr>
                <w:rFonts w:asciiTheme="minorHAnsi" w:hAnsiTheme="minorHAnsi" w:cstheme="minorHAnsi"/>
                <w:sz w:val="19"/>
                <w:szCs w:val="19"/>
              </w:rPr>
              <w:t xml:space="preserve">olicies and processes </w:t>
            </w:r>
            <w:r>
              <w:rPr>
                <w:rFonts w:asciiTheme="minorHAnsi" w:hAnsiTheme="minorHAnsi" w:cstheme="minorHAnsi"/>
                <w:sz w:val="19"/>
                <w:szCs w:val="19"/>
              </w:rPr>
              <w:t>that e</w:t>
            </w:r>
            <w:r w:rsidRPr="002B23A1">
              <w:rPr>
                <w:rFonts w:asciiTheme="minorHAnsi" w:hAnsiTheme="minorHAnsi" w:cstheme="minorHAnsi"/>
                <w:sz w:val="19"/>
                <w:szCs w:val="19"/>
              </w:rPr>
              <w:t xml:space="preserve">mpower and support </w:t>
            </w:r>
            <w:r>
              <w:rPr>
                <w:rFonts w:asciiTheme="minorHAnsi" w:hAnsiTheme="minorHAnsi" w:cstheme="minorHAnsi"/>
                <w:sz w:val="19"/>
                <w:szCs w:val="19"/>
              </w:rPr>
              <w:t>CW</w:t>
            </w:r>
            <w:r w:rsidRPr="002B23A1">
              <w:rPr>
                <w:rFonts w:asciiTheme="minorHAnsi" w:hAnsiTheme="minorHAnsi" w:cstheme="minorHAnsi"/>
                <w:sz w:val="19"/>
                <w:szCs w:val="19"/>
              </w:rPr>
              <w:t xml:space="preserve"> to raise, in good faith, concerns and allegations about unacceptable behaviour towards children</w:t>
            </w:r>
            <w:r>
              <w:rPr>
                <w:rFonts w:asciiTheme="minorHAnsi" w:hAnsiTheme="minorHAnsi" w:cstheme="minorHAnsi"/>
                <w:sz w:val="19"/>
                <w:szCs w:val="19"/>
              </w:rPr>
              <w:t xml:space="preserve"> &amp; adults</w:t>
            </w:r>
            <w:r w:rsidRPr="002B23A1">
              <w:rPr>
                <w:rFonts w:asciiTheme="minorHAnsi" w:hAnsiTheme="minorHAnsi" w:cstheme="minorHAnsi"/>
                <w:sz w:val="19"/>
                <w:szCs w:val="19"/>
              </w:rPr>
              <w:t>.</w:t>
            </w:r>
          </w:p>
        </w:tc>
        <w:sdt>
          <w:sdtPr>
            <w:id w:val="-2061548431"/>
            <w14:checkbox>
              <w14:checked w14:val="0"/>
              <w14:checkedState w14:val="2612" w14:font="MS Gothic"/>
              <w14:uncheckedState w14:val="2610" w14:font="MS Gothic"/>
            </w14:checkbox>
          </w:sdtPr>
          <w:sdtContent>
            <w:tc>
              <w:tcPr>
                <w:tcW w:w="425" w:type="dxa"/>
              </w:tcPr>
              <w:p w14:paraId="33DE950D" w14:textId="77777777" w:rsidR="00A978E0" w:rsidRDefault="00A978E0" w:rsidP="00A978E0">
                <w:r w:rsidRPr="003514FF">
                  <w:rPr>
                    <w:rFonts w:ascii="MS Gothic" w:eastAsia="MS Gothic" w:hAnsi="MS Gothic" w:hint="eastAsia"/>
                  </w:rPr>
                  <w:t>☐</w:t>
                </w:r>
              </w:p>
            </w:tc>
          </w:sdtContent>
        </w:sdt>
        <w:tc>
          <w:tcPr>
            <w:tcW w:w="6522" w:type="dxa"/>
          </w:tcPr>
          <w:p w14:paraId="7D08E311" w14:textId="2FF67534" w:rsidR="00A978E0" w:rsidRPr="00765E3E" w:rsidRDefault="00A978E0" w:rsidP="00A978E0">
            <w:pPr>
              <w:pStyle w:val="ListParagraph"/>
              <w:numPr>
                <w:ilvl w:val="0"/>
                <w:numId w:val="32"/>
              </w:numPr>
              <w:rPr>
                <w:sz w:val="20"/>
                <w:szCs w:val="20"/>
              </w:rPr>
            </w:pPr>
            <w:r>
              <w:rPr>
                <w:sz w:val="20"/>
                <w:szCs w:val="20"/>
              </w:rPr>
              <w:t>S</w:t>
            </w:r>
            <w:r w:rsidRPr="00765E3E">
              <w:rPr>
                <w:sz w:val="20"/>
                <w:szCs w:val="20"/>
              </w:rPr>
              <w:t>afeguarding is included in all meeting agendas</w:t>
            </w:r>
          </w:p>
          <w:p w14:paraId="58FC1117" w14:textId="586E0CAC" w:rsidR="00A978E0" w:rsidRPr="00765E3E" w:rsidRDefault="00A978E0" w:rsidP="00A978E0">
            <w:pPr>
              <w:pStyle w:val="ListParagraph"/>
              <w:numPr>
                <w:ilvl w:val="0"/>
                <w:numId w:val="32"/>
              </w:numPr>
              <w:rPr>
                <w:sz w:val="20"/>
                <w:szCs w:val="20"/>
              </w:rPr>
            </w:pPr>
            <w:r w:rsidRPr="00765E3E">
              <w:rPr>
                <w:sz w:val="20"/>
                <w:szCs w:val="20"/>
              </w:rPr>
              <w:t>Safeguarding Commitment Statement</w:t>
            </w:r>
            <w:r w:rsidR="00421EE7">
              <w:rPr>
                <w:sz w:val="20"/>
                <w:szCs w:val="20"/>
              </w:rPr>
              <w:t xml:space="preserve"> &amp; Handbook</w:t>
            </w:r>
            <w:r w:rsidRPr="00765E3E">
              <w:rPr>
                <w:sz w:val="20"/>
                <w:szCs w:val="20"/>
              </w:rPr>
              <w:t xml:space="preserve"> is continuously promote</w:t>
            </w:r>
            <w:r w:rsidR="00421EE7">
              <w:rPr>
                <w:sz w:val="20"/>
                <w:szCs w:val="20"/>
              </w:rPr>
              <w:t>d</w:t>
            </w:r>
          </w:p>
          <w:p w14:paraId="59287A64" w14:textId="675FB451" w:rsidR="00A978E0" w:rsidRPr="00765E3E" w:rsidRDefault="00A978E0" w:rsidP="00A978E0">
            <w:pPr>
              <w:pStyle w:val="ListParagraph"/>
              <w:numPr>
                <w:ilvl w:val="0"/>
                <w:numId w:val="32"/>
              </w:numPr>
              <w:rPr>
                <w:sz w:val="20"/>
                <w:szCs w:val="20"/>
              </w:rPr>
            </w:pPr>
            <w:r>
              <w:rPr>
                <w:sz w:val="20"/>
                <w:szCs w:val="20"/>
              </w:rPr>
              <w:t>S</w:t>
            </w:r>
            <w:r w:rsidRPr="00765E3E">
              <w:rPr>
                <w:sz w:val="20"/>
                <w:szCs w:val="20"/>
              </w:rPr>
              <w:t>afeguarding emphasised as a collective community responsibility at</w:t>
            </w:r>
            <w:r w:rsidR="00421EE7">
              <w:rPr>
                <w:sz w:val="20"/>
                <w:szCs w:val="20"/>
              </w:rPr>
              <w:t xml:space="preserve"> </w:t>
            </w:r>
            <w:r w:rsidRPr="00765E3E">
              <w:rPr>
                <w:sz w:val="20"/>
                <w:szCs w:val="20"/>
              </w:rPr>
              <w:t>meetings and gatherings</w:t>
            </w:r>
          </w:p>
          <w:p w14:paraId="00EC42C5" w14:textId="79379D03" w:rsidR="00A978E0" w:rsidRPr="00765E3E" w:rsidRDefault="00A978E0" w:rsidP="00A978E0">
            <w:pPr>
              <w:pStyle w:val="ListParagraph"/>
              <w:numPr>
                <w:ilvl w:val="0"/>
                <w:numId w:val="32"/>
              </w:numPr>
              <w:rPr>
                <w:sz w:val="20"/>
                <w:szCs w:val="20"/>
              </w:rPr>
            </w:pPr>
            <w:r w:rsidRPr="00765E3E">
              <w:rPr>
                <w:sz w:val="20"/>
                <w:szCs w:val="20"/>
              </w:rPr>
              <w:t>C</w:t>
            </w:r>
            <w:r>
              <w:rPr>
                <w:sz w:val="20"/>
                <w:szCs w:val="20"/>
              </w:rPr>
              <w:t xml:space="preserve">W </w:t>
            </w:r>
            <w:r w:rsidR="0070502D">
              <w:rPr>
                <w:sz w:val="20"/>
                <w:szCs w:val="20"/>
              </w:rPr>
              <w:t xml:space="preserve">&amp; Clergy </w:t>
            </w:r>
            <w:r w:rsidR="00421EE7">
              <w:rPr>
                <w:sz w:val="20"/>
                <w:szCs w:val="20"/>
              </w:rPr>
              <w:t>have completed safeguarding induction</w:t>
            </w:r>
          </w:p>
          <w:p w14:paraId="183E497C" w14:textId="77777777" w:rsidR="00A978E0" w:rsidRDefault="00A978E0" w:rsidP="00A978E0">
            <w:pPr>
              <w:pStyle w:val="ListParagraph"/>
              <w:numPr>
                <w:ilvl w:val="0"/>
                <w:numId w:val="32"/>
              </w:numPr>
              <w:rPr>
                <w:sz w:val="20"/>
                <w:szCs w:val="20"/>
              </w:rPr>
            </w:pPr>
            <w:r w:rsidRPr="00057B1E">
              <w:rPr>
                <w:rFonts w:eastAsia="MS Gothic" w:cstheme="minorHAnsi"/>
                <w:sz w:val="20"/>
                <w:szCs w:val="20"/>
              </w:rPr>
              <w:t>P</w:t>
            </w:r>
            <w:r w:rsidRPr="00057B1E">
              <w:rPr>
                <w:rFonts w:cstheme="minorHAnsi"/>
                <w:sz w:val="20"/>
                <w:szCs w:val="20"/>
              </w:rPr>
              <w:t>ro</w:t>
            </w:r>
            <w:r w:rsidRPr="00765E3E">
              <w:rPr>
                <w:sz w:val="20"/>
                <w:szCs w:val="20"/>
              </w:rPr>
              <w:t>motes and participates in community forums on safeguarding</w:t>
            </w:r>
          </w:p>
          <w:p w14:paraId="3AEE33F1" w14:textId="6E969CFA" w:rsidR="00D869F5" w:rsidRPr="00AA720C" w:rsidRDefault="00D869F5" w:rsidP="00A978E0">
            <w:pPr>
              <w:pStyle w:val="ListParagraph"/>
              <w:numPr>
                <w:ilvl w:val="0"/>
                <w:numId w:val="32"/>
              </w:numPr>
              <w:rPr>
                <w:sz w:val="20"/>
                <w:szCs w:val="20"/>
              </w:rPr>
            </w:pPr>
            <w:r>
              <w:rPr>
                <w:sz w:val="20"/>
                <w:szCs w:val="20"/>
              </w:rPr>
              <w:t>Safeguarding Officer</w:t>
            </w:r>
            <w:r w:rsidR="00F40C43">
              <w:rPr>
                <w:sz w:val="20"/>
                <w:szCs w:val="20"/>
              </w:rPr>
              <w:t>s have been appointed</w:t>
            </w:r>
          </w:p>
        </w:tc>
        <w:sdt>
          <w:sdtPr>
            <w:id w:val="-738322448"/>
            <w14:checkbox>
              <w14:checked w14:val="0"/>
              <w14:checkedState w14:val="2612" w14:font="MS Gothic"/>
              <w14:uncheckedState w14:val="2610" w14:font="MS Gothic"/>
            </w14:checkbox>
          </w:sdtPr>
          <w:sdtContent>
            <w:tc>
              <w:tcPr>
                <w:tcW w:w="680" w:type="dxa"/>
                <w:shd w:val="clear" w:color="auto" w:fill="auto"/>
              </w:tcPr>
              <w:p w14:paraId="5F4B8685" w14:textId="77777777" w:rsidR="00A978E0" w:rsidRDefault="00A978E0" w:rsidP="00A978E0">
                <w:r>
                  <w:rPr>
                    <w:rFonts w:ascii="MS Gothic" w:eastAsia="MS Gothic" w:hAnsi="MS Gothic" w:hint="eastAsia"/>
                  </w:rPr>
                  <w:t>☐</w:t>
                </w:r>
              </w:p>
            </w:tc>
          </w:sdtContent>
        </w:sdt>
        <w:sdt>
          <w:sdtPr>
            <w:id w:val="-1438823338"/>
            <w14:checkbox>
              <w14:checked w14:val="0"/>
              <w14:checkedState w14:val="2612" w14:font="MS Gothic"/>
              <w14:uncheckedState w14:val="2610" w14:font="MS Gothic"/>
            </w14:checkbox>
          </w:sdtPr>
          <w:sdtContent>
            <w:tc>
              <w:tcPr>
                <w:tcW w:w="680" w:type="dxa"/>
                <w:shd w:val="clear" w:color="auto" w:fill="auto"/>
              </w:tcPr>
              <w:p w14:paraId="6F7475EE" w14:textId="77777777" w:rsidR="00A978E0" w:rsidRDefault="00A978E0" w:rsidP="00A978E0">
                <w:r w:rsidRPr="000777C9">
                  <w:rPr>
                    <w:rFonts w:ascii="MS Gothic" w:eastAsia="MS Gothic" w:hAnsi="MS Gothic" w:hint="eastAsia"/>
                  </w:rPr>
                  <w:t>☐</w:t>
                </w:r>
              </w:p>
            </w:tc>
          </w:sdtContent>
        </w:sdt>
        <w:sdt>
          <w:sdtPr>
            <w:id w:val="-810094336"/>
            <w14:checkbox>
              <w14:checked w14:val="0"/>
              <w14:checkedState w14:val="2612" w14:font="MS Gothic"/>
              <w14:uncheckedState w14:val="2610" w14:font="MS Gothic"/>
            </w14:checkbox>
          </w:sdtPr>
          <w:sdtContent>
            <w:tc>
              <w:tcPr>
                <w:tcW w:w="680" w:type="dxa"/>
                <w:shd w:val="clear" w:color="auto" w:fill="auto"/>
              </w:tcPr>
              <w:p w14:paraId="61DD0E97" w14:textId="77777777" w:rsidR="00A978E0" w:rsidRDefault="00A978E0" w:rsidP="00A978E0">
                <w:r w:rsidRPr="000777C9">
                  <w:rPr>
                    <w:rFonts w:ascii="MS Gothic" w:eastAsia="MS Gothic" w:hAnsi="MS Gothic" w:hint="eastAsia"/>
                  </w:rPr>
                  <w:t>☐</w:t>
                </w:r>
              </w:p>
            </w:tc>
          </w:sdtContent>
        </w:sdt>
        <w:sdt>
          <w:sdtPr>
            <w:id w:val="-25717214"/>
            <w14:checkbox>
              <w14:checked w14:val="0"/>
              <w14:checkedState w14:val="2612" w14:font="MS Gothic"/>
              <w14:uncheckedState w14:val="2610" w14:font="MS Gothic"/>
            </w14:checkbox>
          </w:sdtPr>
          <w:sdtContent>
            <w:tc>
              <w:tcPr>
                <w:tcW w:w="794" w:type="dxa"/>
                <w:shd w:val="clear" w:color="auto" w:fill="auto"/>
              </w:tcPr>
              <w:p w14:paraId="78859CAE" w14:textId="77777777" w:rsidR="00A978E0" w:rsidRDefault="00A978E0" w:rsidP="00A978E0">
                <w:r w:rsidRPr="000777C9">
                  <w:rPr>
                    <w:rFonts w:ascii="MS Gothic" w:eastAsia="MS Gothic" w:hAnsi="MS Gothic" w:hint="eastAsia"/>
                  </w:rPr>
                  <w:t>☐</w:t>
                </w:r>
              </w:p>
            </w:tc>
          </w:sdtContent>
        </w:sdt>
      </w:tr>
    </w:tbl>
    <w:p w14:paraId="62EA7CFD" w14:textId="77777777" w:rsidR="00210E89" w:rsidRDefault="00210E89">
      <w:r>
        <w:br w:type="page"/>
      </w:r>
    </w:p>
    <w:p w14:paraId="58C9D2F8" w14:textId="77777777" w:rsidR="003C3A81" w:rsidRDefault="003C3A81" w:rsidP="003C3A81">
      <w:pPr>
        <w:rPr>
          <w:b/>
          <w:sz w:val="28"/>
          <w:szCs w:val="28"/>
        </w:rPr>
      </w:pPr>
    </w:p>
    <w:tbl>
      <w:tblPr>
        <w:tblStyle w:val="TableGrid"/>
        <w:tblW w:w="15488" w:type="dxa"/>
        <w:tblLayout w:type="fixed"/>
        <w:tblLook w:val="04A0" w:firstRow="1" w:lastRow="0" w:firstColumn="1" w:lastColumn="0" w:noHBand="0" w:noVBand="1"/>
      </w:tblPr>
      <w:tblGrid>
        <w:gridCol w:w="15488"/>
      </w:tblGrid>
      <w:tr w:rsidR="003C3A81" w14:paraId="50BD33EC" w14:textId="77777777" w:rsidTr="00D31875">
        <w:trPr>
          <w:trHeight w:val="293"/>
        </w:trPr>
        <w:tc>
          <w:tcPr>
            <w:tcW w:w="15488" w:type="dxa"/>
            <w:tcBorders>
              <w:bottom w:val="single" w:sz="4" w:space="0" w:color="auto"/>
            </w:tcBorders>
            <w:shd w:val="clear" w:color="auto" w:fill="1F4E79" w:themeFill="accent1" w:themeFillShade="80"/>
          </w:tcPr>
          <w:p w14:paraId="51AF64DC" w14:textId="7B12EC73" w:rsidR="003C3A81" w:rsidRPr="005A722E" w:rsidRDefault="003C3A81" w:rsidP="00D31875">
            <w:pPr>
              <w:rPr>
                <w:b/>
                <w:color w:val="FFFFFF" w:themeColor="background1"/>
              </w:rPr>
            </w:pPr>
            <w:r w:rsidRPr="005A722E">
              <w:rPr>
                <w:b/>
                <w:color w:val="FFFFFF" w:themeColor="background1"/>
              </w:rPr>
              <w:t xml:space="preserve">STANDARD </w:t>
            </w:r>
            <w:r>
              <w:rPr>
                <w:b/>
                <w:color w:val="FFFFFF" w:themeColor="background1"/>
              </w:rPr>
              <w:t>7</w:t>
            </w:r>
            <w:r w:rsidRPr="005A722E">
              <w:rPr>
                <w:b/>
                <w:color w:val="FFFFFF" w:themeColor="background1"/>
              </w:rPr>
              <w:t xml:space="preserve">. </w:t>
            </w:r>
            <w:r>
              <w:rPr>
                <w:b/>
                <w:color w:val="FFFFFF" w:themeColor="background1"/>
              </w:rPr>
              <w:t xml:space="preserve">Ongoing </w:t>
            </w:r>
            <w:r w:rsidR="00C41283">
              <w:rPr>
                <w:b/>
                <w:color w:val="FFFFFF" w:themeColor="background1"/>
              </w:rPr>
              <w:t>E</w:t>
            </w:r>
            <w:r>
              <w:rPr>
                <w:b/>
                <w:color w:val="FFFFFF" w:themeColor="background1"/>
              </w:rPr>
              <w:t xml:space="preserve">ducation and </w:t>
            </w:r>
            <w:r w:rsidR="00C41283">
              <w:rPr>
                <w:b/>
                <w:color w:val="FFFFFF" w:themeColor="background1"/>
              </w:rPr>
              <w:t>T</w:t>
            </w:r>
            <w:r>
              <w:rPr>
                <w:b/>
                <w:color w:val="FFFFFF" w:themeColor="background1"/>
              </w:rPr>
              <w:t>raining</w:t>
            </w:r>
          </w:p>
        </w:tc>
      </w:tr>
    </w:tbl>
    <w:p w14:paraId="057DC313" w14:textId="77777777" w:rsidR="003C3A81" w:rsidRDefault="003C3A81" w:rsidP="003C3A81"/>
    <w:tbl>
      <w:tblPr>
        <w:tblStyle w:val="TableGrid"/>
        <w:tblW w:w="15588" w:type="dxa"/>
        <w:tblLayout w:type="fixed"/>
        <w:tblLook w:val="04A0" w:firstRow="1" w:lastRow="0" w:firstColumn="1" w:lastColumn="0" w:noHBand="0" w:noVBand="1"/>
      </w:tblPr>
      <w:tblGrid>
        <w:gridCol w:w="2547"/>
        <w:gridCol w:w="3260"/>
        <w:gridCol w:w="425"/>
        <w:gridCol w:w="6522"/>
        <w:gridCol w:w="680"/>
        <w:gridCol w:w="680"/>
        <w:gridCol w:w="680"/>
        <w:gridCol w:w="794"/>
      </w:tblGrid>
      <w:tr w:rsidR="003C3A81" w14:paraId="4218D2F2" w14:textId="77777777" w:rsidTr="00EA0039">
        <w:trPr>
          <w:trHeight w:val="293"/>
          <w:tblHeader/>
        </w:trPr>
        <w:tc>
          <w:tcPr>
            <w:tcW w:w="2547" w:type="dxa"/>
            <w:vMerge w:val="restart"/>
            <w:shd w:val="clear" w:color="auto" w:fill="1F4E79" w:themeFill="accent1" w:themeFillShade="80"/>
          </w:tcPr>
          <w:p w14:paraId="44B15751" w14:textId="77777777" w:rsidR="003C3A81" w:rsidRPr="005A722E" w:rsidRDefault="003C3A81" w:rsidP="00D31875">
            <w:pPr>
              <w:rPr>
                <w:b/>
                <w:color w:val="FFFFFF" w:themeColor="background1"/>
              </w:rPr>
            </w:pPr>
            <w:r w:rsidRPr="005A722E">
              <w:rPr>
                <w:b/>
                <w:color w:val="FFFFFF" w:themeColor="background1"/>
              </w:rPr>
              <w:t>Criteria</w:t>
            </w:r>
          </w:p>
        </w:tc>
        <w:tc>
          <w:tcPr>
            <w:tcW w:w="3260" w:type="dxa"/>
            <w:vMerge w:val="restart"/>
            <w:shd w:val="clear" w:color="auto" w:fill="1F4E79" w:themeFill="accent1" w:themeFillShade="80"/>
          </w:tcPr>
          <w:p w14:paraId="626F86BB" w14:textId="77777777" w:rsidR="003C3A81" w:rsidRPr="005A722E" w:rsidRDefault="003C3A81" w:rsidP="00D31875">
            <w:pPr>
              <w:rPr>
                <w:b/>
                <w:color w:val="FFFFFF" w:themeColor="background1"/>
              </w:rPr>
            </w:pPr>
            <w:r w:rsidRPr="005A722E">
              <w:rPr>
                <w:b/>
                <w:color w:val="FFFFFF" w:themeColor="background1"/>
              </w:rPr>
              <w:t>Indicator</w:t>
            </w:r>
          </w:p>
        </w:tc>
        <w:tc>
          <w:tcPr>
            <w:tcW w:w="425" w:type="dxa"/>
            <w:vMerge w:val="restart"/>
            <w:shd w:val="clear" w:color="auto" w:fill="1F4E79" w:themeFill="accent1" w:themeFillShade="80"/>
            <w:textDirection w:val="btLr"/>
          </w:tcPr>
          <w:p w14:paraId="6B9098A3" w14:textId="5D5ACCD2" w:rsidR="003C3A81" w:rsidRPr="005A722E" w:rsidRDefault="003C3A81" w:rsidP="00D31875">
            <w:pPr>
              <w:ind w:left="113" w:right="113"/>
              <w:rPr>
                <w:b/>
                <w:color w:val="FFFFFF" w:themeColor="background1"/>
              </w:rPr>
            </w:pPr>
            <w:r>
              <w:rPr>
                <w:b/>
                <w:color w:val="FFFFFF" w:themeColor="background1"/>
                <w:sz w:val="20"/>
                <w:szCs w:val="20"/>
              </w:rPr>
              <w:t>N</w:t>
            </w:r>
            <w:r w:rsidR="005F6476">
              <w:rPr>
                <w:b/>
                <w:color w:val="FFFFFF" w:themeColor="background1"/>
                <w:sz w:val="20"/>
                <w:szCs w:val="20"/>
              </w:rPr>
              <w:t>/A</w:t>
            </w:r>
          </w:p>
        </w:tc>
        <w:tc>
          <w:tcPr>
            <w:tcW w:w="6522" w:type="dxa"/>
            <w:vMerge w:val="restart"/>
            <w:shd w:val="clear" w:color="auto" w:fill="1F4E79" w:themeFill="accent1" w:themeFillShade="80"/>
          </w:tcPr>
          <w:p w14:paraId="5F30FDBD" w14:textId="0825B56C" w:rsidR="003C3A81" w:rsidRPr="005F6476" w:rsidRDefault="003C3A81" w:rsidP="00D31875">
            <w:pPr>
              <w:rPr>
                <w:b/>
                <w:color w:val="FFFFFF" w:themeColor="background1"/>
              </w:rPr>
            </w:pPr>
            <w:r w:rsidRPr="005A722E">
              <w:rPr>
                <w:b/>
                <w:color w:val="FFFFFF" w:themeColor="background1"/>
              </w:rPr>
              <w:t>Ev</w:t>
            </w:r>
            <w:r w:rsidR="00AA720C">
              <w:rPr>
                <w:b/>
                <w:color w:val="FFFFFF" w:themeColor="background1"/>
              </w:rPr>
              <w:t>idence of Conformance</w:t>
            </w:r>
          </w:p>
        </w:tc>
        <w:tc>
          <w:tcPr>
            <w:tcW w:w="2834" w:type="dxa"/>
            <w:gridSpan w:val="4"/>
            <w:shd w:val="clear" w:color="auto" w:fill="1F4E79" w:themeFill="accent1" w:themeFillShade="80"/>
          </w:tcPr>
          <w:p w14:paraId="75831DBD" w14:textId="57F44B90" w:rsidR="003C3A81" w:rsidRPr="00B76FFE" w:rsidRDefault="003C3A81" w:rsidP="00D31875">
            <w:pPr>
              <w:jc w:val="center"/>
              <w:rPr>
                <w:b/>
                <w:color w:val="FFFFFF" w:themeColor="background1"/>
                <w:sz w:val="20"/>
                <w:szCs w:val="20"/>
              </w:rPr>
            </w:pPr>
            <w:r w:rsidRPr="0073277D">
              <w:rPr>
                <w:b/>
                <w:color w:val="FFFFFF" w:themeColor="background1"/>
              </w:rPr>
              <w:t>Co</w:t>
            </w:r>
            <w:r w:rsidR="00AA720C">
              <w:rPr>
                <w:b/>
                <w:color w:val="FFFFFF" w:themeColor="background1"/>
              </w:rPr>
              <w:t>nformance Level</w:t>
            </w:r>
          </w:p>
        </w:tc>
      </w:tr>
      <w:tr w:rsidR="003C3A81" w14:paraId="18E2BAE3" w14:textId="77777777" w:rsidTr="00EA0039">
        <w:trPr>
          <w:cantSplit/>
          <w:trHeight w:val="1504"/>
        </w:trPr>
        <w:tc>
          <w:tcPr>
            <w:tcW w:w="2547" w:type="dxa"/>
            <w:vMerge/>
            <w:shd w:val="clear" w:color="auto" w:fill="1F4E79" w:themeFill="accent1" w:themeFillShade="80"/>
          </w:tcPr>
          <w:p w14:paraId="4D616E59" w14:textId="77777777" w:rsidR="003C3A81" w:rsidRPr="00B76FFE" w:rsidRDefault="003C3A81" w:rsidP="00D31875">
            <w:pPr>
              <w:rPr>
                <w:b/>
                <w:color w:val="FFFFFF" w:themeColor="background1"/>
                <w:sz w:val="20"/>
                <w:szCs w:val="20"/>
              </w:rPr>
            </w:pPr>
          </w:p>
        </w:tc>
        <w:tc>
          <w:tcPr>
            <w:tcW w:w="3260" w:type="dxa"/>
            <w:vMerge/>
            <w:shd w:val="clear" w:color="auto" w:fill="1F4E79" w:themeFill="accent1" w:themeFillShade="80"/>
          </w:tcPr>
          <w:p w14:paraId="2DD31D68" w14:textId="77777777" w:rsidR="003C3A81" w:rsidRPr="00B76FFE" w:rsidRDefault="003C3A81" w:rsidP="00D31875">
            <w:pPr>
              <w:rPr>
                <w:b/>
                <w:color w:val="FFFFFF" w:themeColor="background1"/>
                <w:sz w:val="20"/>
                <w:szCs w:val="20"/>
              </w:rPr>
            </w:pPr>
          </w:p>
        </w:tc>
        <w:tc>
          <w:tcPr>
            <w:tcW w:w="425" w:type="dxa"/>
            <w:vMerge/>
            <w:shd w:val="clear" w:color="auto" w:fill="1F4E79" w:themeFill="accent1" w:themeFillShade="80"/>
            <w:textDirection w:val="btLr"/>
          </w:tcPr>
          <w:p w14:paraId="171BE6CA" w14:textId="77777777" w:rsidR="003C3A81" w:rsidRDefault="003C3A81" w:rsidP="00D31875">
            <w:pPr>
              <w:ind w:left="113" w:right="113"/>
              <w:rPr>
                <w:b/>
                <w:color w:val="FFFFFF" w:themeColor="background1"/>
                <w:sz w:val="20"/>
                <w:szCs w:val="20"/>
              </w:rPr>
            </w:pPr>
          </w:p>
        </w:tc>
        <w:tc>
          <w:tcPr>
            <w:tcW w:w="6522" w:type="dxa"/>
            <w:vMerge/>
            <w:shd w:val="clear" w:color="auto" w:fill="1F4E79" w:themeFill="accent1" w:themeFillShade="80"/>
          </w:tcPr>
          <w:p w14:paraId="24719C37" w14:textId="77777777" w:rsidR="003C3A81" w:rsidRPr="00B76FFE" w:rsidRDefault="003C3A81" w:rsidP="00D31875">
            <w:pPr>
              <w:rPr>
                <w:b/>
                <w:color w:val="FFFFFF" w:themeColor="background1"/>
                <w:sz w:val="20"/>
                <w:szCs w:val="20"/>
              </w:rPr>
            </w:pPr>
          </w:p>
        </w:tc>
        <w:tc>
          <w:tcPr>
            <w:tcW w:w="680" w:type="dxa"/>
            <w:shd w:val="clear" w:color="auto" w:fill="1F4E79" w:themeFill="accent1" w:themeFillShade="80"/>
            <w:textDirection w:val="btLr"/>
          </w:tcPr>
          <w:p w14:paraId="3582B2BD" w14:textId="5323C886" w:rsidR="003C3A81" w:rsidRPr="00B76FFE" w:rsidRDefault="003C3A81" w:rsidP="00D31875">
            <w:pPr>
              <w:ind w:left="113" w:right="113"/>
              <w:rPr>
                <w:b/>
                <w:color w:val="FFFFFF" w:themeColor="background1"/>
                <w:sz w:val="20"/>
                <w:szCs w:val="20"/>
              </w:rPr>
            </w:pPr>
            <w:r>
              <w:rPr>
                <w:b/>
                <w:color w:val="FFFFFF" w:themeColor="background1"/>
                <w:sz w:val="20"/>
                <w:szCs w:val="20"/>
              </w:rPr>
              <w:t>Not</w:t>
            </w:r>
            <w:r w:rsidR="00AA720C">
              <w:rPr>
                <w:b/>
                <w:color w:val="FFFFFF" w:themeColor="background1"/>
                <w:sz w:val="20"/>
                <w:szCs w:val="20"/>
              </w:rPr>
              <w:t>hing done</w:t>
            </w:r>
          </w:p>
        </w:tc>
        <w:tc>
          <w:tcPr>
            <w:tcW w:w="680" w:type="dxa"/>
            <w:shd w:val="clear" w:color="auto" w:fill="1F4E79" w:themeFill="accent1" w:themeFillShade="80"/>
            <w:textDirection w:val="btLr"/>
          </w:tcPr>
          <w:p w14:paraId="720FBE72" w14:textId="0E79F346" w:rsidR="003C3A81" w:rsidRPr="00B76FFE" w:rsidRDefault="00AA720C" w:rsidP="00D31875">
            <w:pPr>
              <w:ind w:left="113" w:right="113"/>
              <w:rPr>
                <w:b/>
                <w:color w:val="FFFFFF" w:themeColor="background1"/>
                <w:sz w:val="20"/>
                <w:szCs w:val="20"/>
              </w:rPr>
            </w:pPr>
            <w:r>
              <w:rPr>
                <w:b/>
                <w:color w:val="FFFFFF" w:themeColor="background1"/>
                <w:sz w:val="20"/>
                <w:szCs w:val="20"/>
              </w:rPr>
              <w:t>Bits done but no action</w:t>
            </w:r>
          </w:p>
        </w:tc>
        <w:tc>
          <w:tcPr>
            <w:tcW w:w="680" w:type="dxa"/>
            <w:shd w:val="clear" w:color="auto" w:fill="1F4E79" w:themeFill="accent1" w:themeFillShade="80"/>
            <w:textDirection w:val="btLr"/>
          </w:tcPr>
          <w:p w14:paraId="610A07AF" w14:textId="3D1298F4" w:rsidR="003C3A81" w:rsidRPr="00B76FFE" w:rsidRDefault="00AA720C" w:rsidP="00D31875">
            <w:pPr>
              <w:ind w:left="113" w:right="113"/>
              <w:rPr>
                <w:b/>
                <w:color w:val="FFFFFF" w:themeColor="background1"/>
                <w:sz w:val="20"/>
                <w:szCs w:val="20"/>
              </w:rPr>
            </w:pPr>
            <w:r>
              <w:rPr>
                <w:b/>
                <w:color w:val="FFFFFF" w:themeColor="background1"/>
                <w:sz w:val="20"/>
                <w:szCs w:val="20"/>
              </w:rPr>
              <w:t>Prep done but no action</w:t>
            </w:r>
          </w:p>
        </w:tc>
        <w:tc>
          <w:tcPr>
            <w:tcW w:w="794" w:type="dxa"/>
            <w:shd w:val="clear" w:color="auto" w:fill="1F4E79" w:themeFill="accent1" w:themeFillShade="80"/>
            <w:textDirection w:val="btLr"/>
          </w:tcPr>
          <w:p w14:paraId="58D5B08B" w14:textId="27AA52C9" w:rsidR="003C3A81" w:rsidRPr="00B76FFE" w:rsidRDefault="00AA720C" w:rsidP="00D31875">
            <w:pPr>
              <w:ind w:left="113" w:right="113"/>
              <w:rPr>
                <w:b/>
                <w:color w:val="FFFFFF" w:themeColor="background1"/>
                <w:sz w:val="20"/>
                <w:szCs w:val="20"/>
              </w:rPr>
            </w:pPr>
            <w:r>
              <w:rPr>
                <w:b/>
                <w:color w:val="FFFFFF" w:themeColor="background1"/>
                <w:sz w:val="20"/>
                <w:szCs w:val="20"/>
              </w:rPr>
              <w:t>Fully actioned &amp; in-use</w:t>
            </w:r>
          </w:p>
        </w:tc>
      </w:tr>
      <w:tr w:rsidR="00691581" w14:paraId="1BFA128E" w14:textId="77777777" w:rsidTr="00EA0039">
        <w:trPr>
          <w:trHeight w:val="1779"/>
        </w:trPr>
        <w:tc>
          <w:tcPr>
            <w:tcW w:w="2547" w:type="dxa"/>
            <w:shd w:val="clear" w:color="auto" w:fill="9CC2E5" w:themeFill="accent1" w:themeFillTint="99"/>
          </w:tcPr>
          <w:p w14:paraId="4D2849A4" w14:textId="1CCFE9AD" w:rsidR="00691581" w:rsidRPr="00765E3E" w:rsidRDefault="00691581" w:rsidP="00691581">
            <w:pPr>
              <w:pStyle w:val="BodyText"/>
              <w:spacing w:before="60" w:after="60"/>
              <w:rPr>
                <w:rFonts w:asciiTheme="minorHAnsi" w:hAnsiTheme="minorHAnsi" w:cstheme="minorHAnsi"/>
                <w:b/>
                <w:sz w:val="19"/>
                <w:szCs w:val="19"/>
              </w:rPr>
            </w:pPr>
            <w:r w:rsidRPr="00765E3E">
              <w:rPr>
                <w:rFonts w:asciiTheme="minorHAnsi" w:hAnsiTheme="minorHAnsi" w:cstheme="minorHAnsi"/>
                <w:b/>
                <w:sz w:val="19"/>
                <w:szCs w:val="19"/>
              </w:rPr>
              <w:t>7.1</w:t>
            </w:r>
          </w:p>
          <w:p w14:paraId="1D9DF4BE" w14:textId="0E86E1FA" w:rsidR="00691581" w:rsidRPr="00473C1C" w:rsidRDefault="00473C1C" w:rsidP="00691581">
            <w:pPr>
              <w:pStyle w:val="BodyText"/>
              <w:spacing w:before="60" w:after="60"/>
              <w:rPr>
                <w:rFonts w:asciiTheme="minorHAnsi" w:hAnsiTheme="minorHAnsi" w:cstheme="minorHAnsi"/>
                <w:bCs/>
                <w:sz w:val="19"/>
                <w:szCs w:val="19"/>
              </w:rPr>
            </w:pPr>
            <w:r w:rsidRPr="00473C1C">
              <w:rPr>
                <w:rFonts w:asciiTheme="minorHAnsi" w:hAnsiTheme="minorHAnsi" w:cstheme="minorHAnsi"/>
                <w:bCs/>
                <w:sz w:val="19"/>
                <w:szCs w:val="19"/>
              </w:rPr>
              <w:t>Personnel are trained and supported to implement the safeguarding policies and procedures.</w:t>
            </w:r>
          </w:p>
        </w:tc>
        <w:tc>
          <w:tcPr>
            <w:tcW w:w="3260" w:type="dxa"/>
          </w:tcPr>
          <w:p w14:paraId="022CB480" w14:textId="30C42D0C" w:rsidR="00691581" w:rsidRPr="005F6476" w:rsidRDefault="001865CC" w:rsidP="00EA0039">
            <w:pPr>
              <w:rPr>
                <w:rFonts w:cstheme="minorHAnsi"/>
                <w:sz w:val="19"/>
                <w:szCs w:val="19"/>
              </w:rPr>
            </w:pPr>
            <w:r>
              <w:rPr>
                <w:rFonts w:cstheme="minorHAnsi"/>
                <w:sz w:val="19"/>
                <w:szCs w:val="19"/>
              </w:rPr>
              <w:t>Provide</w:t>
            </w:r>
            <w:r w:rsidR="00691581" w:rsidRPr="00765E3E">
              <w:rPr>
                <w:rFonts w:cstheme="minorHAnsi"/>
                <w:sz w:val="19"/>
                <w:szCs w:val="19"/>
              </w:rPr>
              <w:t xml:space="preserve"> safeguarding induction</w:t>
            </w:r>
            <w:r>
              <w:rPr>
                <w:rFonts w:cstheme="minorHAnsi"/>
                <w:sz w:val="19"/>
                <w:szCs w:val="19"/>
              </w:rPr>
              <w:t xml:space="preserve"> to C</w:t>
            </w:r>
            <w:r w:rsidR="00997537">
              <w:rPr>
                <w:rFonts w:cstheme="minorHAnsi"/>
                <w:sz w:val="19"/>
                <w:szCs w:val="19"/>
              </w:rPr>
              <w:t>W</w:t>
            </w:r>
            <w:r w:rsidR="005F6476">
              <w:rPr>
                <w:rFonts w:cstheme="minorHAnsi"/>
                <w:sz w:val="19"/>
                <w:szCs w:val="19"/>
              </w:rPr>
              <w:t xml:space="preserve"> </w:t>
            </w:r>
            <w:r w:rsidR="00691581" w:rsidRPr="00765E3E">
              <w:rPr>
                <w:rFonts w:cstheme="minorHAnsi"/>
                <w:sz w:val="19"/>
                <w:szCs w:val="19"/>
              </w:rPr>
              <w:t xml:space="preserve">and </w:t>
            </w:r>
            <w:r>
              <w:rPr>
                <w:rFonts w:cstheme="minorHAnsi"/>
                <w:sz w:val="19"/>
                <w:szCs w:val="19"/>
              </w:rPr>
              <w:t xml:space="preserve">refresher training (at least every three years) </w:t>
            </w:r>
            <w:r w:rsidR="00691581" w:rsidRPr="00765E3E">
              <w:rPr>
                <w:rFonts w:cstheme="minorHAnsi"/>
                <w:sz w:val="19"/>
                <w:szCs w:val="19"/>
              </w:rPr>
              <w:t>on safeguarding policies and procedures.</w:t>
            </w:r>
          </w:p>
        </w:tc>
        <w:sdt>
          <w:sdtPr>
            <w:id w:val="1803503318"/>
            <w14:checkbox>
              <w14:checked w14:val="0"/>
              <w14:checkedState w14:val="2612" w14:font="MS Gothic"/>
              <w14:uncheckedState w14:val="2610" w14:font="MS Gothic"/>
            </w14:checkbox>
          </w:sdtPr>
          <w:sdtContent>
            <w:tc>
              <w:tcPr>
                <w:tcW w:w="425" w:type="dxa"/>
              </w:tcPr>
              <w:p w14:paraId="081545FB" w14:textId="75F80A7D" w:rsidR="00691581" w:rsidRPr="00765E3E" w:rsidRDefault="005F6476" w:rsidP="00691581">
                <w:r>
                  <w:rPr>
                    <w:rFonts w:ascii="MS Gothic" w:eastAsia="MS Gothic" w:hAnsi="MS Gothic" w:hint="eastAsia"/>
                  </w:rPr>
                  <w:t>☐</w:t>
                </w:r>
              </w:p>
            </w:tc>
          </w:sdtContent>
        </w:sdt>
        <w:tc>
          <w:tcPr>
            <w:tcW w:w="6522" w:type="dxa"/>
          </w:tcPr>
          <w:p w14:paraId="332A597F" w14:textId="357052C6" w:rsidR="00691581" w:rsidRPr="005F6476" w:rsidRDefault="00691581" w:rsidP="00323F50">
            <w:pPr>
              <w:pStyle w:val="ListParagraph"/>
              <w:numPr>
                <w:ilvl w:val="0"/>
                <w:numId w:val="33"/>
              </w:numPr>
              <w:rPr>
                <w:sz w:val="20"/>
                <w:szCs w:val="20"/>
              </w:rPr>
            </w:pPr>
            <w:r w:rsidRPr="005F6476">
              <w:rPr>
                <w:sz w:val="20"/>
                <w:szCs w:val="20"/>
              </w:rPr>
              <w:t>C</w:t>
            </w:r>
            <w:r w:rsidR="00EA0039">
              <w:rPr>
                <w:sz w:val="20"/>
                <w:szCs w:val="20"/>
              </w:rPr>
              <w:t>W</w:t>
            </w:r>
            <w:r w:rsidR="00761D2D">
              <w:rPr>
                <w:sz w:val="20"/>
                <w:szCs w:val="20"/>
              </w:rPr>
              <w:t xml:space="preserve"> &amp; </w:t>
            </w:r>
            <w:r w:rsidR="004C6B24">
              <w:rPr>
                <w:sz w:val="20"/>
                <w:szCs w:val="20"/>
              </w:rPr>
              <w:t>Clergy</w:t>
            </w:r>
            <w:r w:rsidR="00EA0039">
              <w:rPr>
                <w:sz w:val="20"/>
                <w:szCs w:val="20"/>
              </w:rPr>
              <w:t xml:space="preserve"> </w:t>
            </w:r>
            <w:r w:rsidR="00761D2D">
              <w:rPr>
                <w:sz w:val="20"/>
                <w:szCs w:val="20"/>
              </w:rPr>
              <w:t>have completed safeguarding</w:t>
            </w:r>
            <w:r w:rsidRPr="005F6476">
              <w:rPr>
                <w:sz w:val="20"/>
                <w:szCs w:val="20"/>
              </w:rPr>
              <w:t xml:space="preserve"> induction</w:t>
            </w:r>
          </w:p>
          <w:p w14:paraId="274273A7" w14:textId="4E63C6CE" w:rsidR="00691581" w:rsidRPr="00323F50" w:rsidRDefault="00323F50" w:rsidP="00323F50">
            <w:pPr>
              <w:pStyle w:val="ListParagraph"/>
              <w:numPr>
                <w:ilvl w:val="0"/>
                <w:numId w:val="33"/>
              </w:numPr>
              <w:rPr>
                <w:sz w:val="19"/>
                <w:szCs w:val="19"/>
              </w:rPr>
            </w:pPr>
            <w:r>
              <w:rPr>
                <w:sz w:val="20"/>
                <w:szCs w:val="20"/>
              </w:rPr>
              <w:t xml:space="preserve">CW &amp; </w:t>
            </w:r>
            <w:r w:rsidR="004C6B24">
              <w:rPr>
                <w:sz w:val="20"/>
                <w:szCs w:val="20"/>
              </w:rPr>
              <w:t>Clergy</w:t>
            </w:r>
            <w:r>
              <w:rPr>
                <w:sz w:val="20"/>
                <w:szCs w:val="20"/>
              </w:rPr>
              <w:t xml:space="preserve"> have completed</w:t>
            </w:r>
            <w:r w:rsidR="0070502D">
              <w:rPr>
                <w:sz w:val="20"/>
                <w:szCs w:val="20"/>
              </w:rPr>
              <w:t xml:space="preserve"> safeguarding</w:t>
            </w:r>
            <w:r>
              <w:rPr>
                <w:sz w:val="20"/>
                <w:szCs w:val="20"/>
              </w:rPr>
              <w:t xml:space="preserve"> refresher</w:t>
            </w:r>
            <w:r w:rsidR="00F40C43">
              <w:rPr>
                <w:sz w:val="20"/>
                <w:szCs w:val="20"/>
              </w:rPr>
              <w:t xml:space="preserve"> </w:t>
            </w:r>
            <w:r w:rsidR="00DB2D1D">
              <w:rPr>
                <w:sz w:val="20"/>
                <w:szCs w:val="20"/>
              </w:rPr>
              <w:t>program</w:t>
            </w:r>
          </w:p>
          <w:p w14:paraId="59E19A22" w14:textId="2816E9A2" w:rsidR="00323F50" w:rsidRPr="00AA720C" w:rsidRDefault="00323F50" w:rsidP="00323F50">
            <w:pPr>
              <w:pStyle w:val="ListParagraph"/>
              <w:numPr>
                <w:ilvl w:val="0"/>
                <w:numId w:val="33"/>
              </w:numPr>
              <w:rPr>
                <w:sz w:val="20"/>
                <w:szCs w:val="20"/>
              </w:rPr>
            </w:pPr>
            <w:r>
              <w:rPr>
                <w:sz w:val="20"/>
                <w:szCs w:val="20"/>
              </w:rPr>
              <w:t>H</w:t>
            </w:r>
            <w:r w:rsidRPr="005F6476">
              <w:rPr>
                <w:sz w:val="20"/>
                <w:szCs w:val="20"/>
              </w:rPr>
              <w:t xml:space="preserve">olds </w:t>
            </w:r>
            <w:r>
              <w:rPr>
                <w:sz w:val="20"/>
                <w:szCs w:val="20"/>
              </w:rPr>
              <w:t>i</w:t>
            </w:r>
            <w:r w:rsidRPr="005F6476">
              <w:rPr>
                <w:sz w:val="20"/>
                <w:szCs w:val="20"/>
              </w:rPr>
              <w:t>nformation meetings with C</w:t>
            </w:r>
            <w:r>
              <w:rPr>
                <w:sz w:val="20"/>
                <w:szCs w:val="20"/>
              </w:rPr>
              <w:t>W</w:t>
            </w:r>
          </w:p>
          <w:p w14:paraId="073DC240" w14:textId="24B74E45" w:rsidR="00323F50" w:rsidRPr="00323F50" w:rsidRDefault="00323F50" w:rsidP="00323F50">
            <w:pPr>
              <w:rPr>
                <w:sz w:val="19"/>
                <w:szCs w:val="19"/>
              </w:rPr>
            </w:pPr>
          </w:p>
        </w:tc>
        <w:sdt>
          <w:sdtPr>
            <w:id w:val="-2104406910"/>
            <w14:checkbox>
              <w14:checked w14:val="0"/>
              <w14:checkedState w14:val="2612" w14:font="MS Gothic"/>
              <w14:uncheckedState w14:val="2610" w14:font="MS Gothic"/>
            </w14:checkbox>
          </w:sdtPr>
          <w:sdtContent>
            <w:tc>
              <w:tcPr>
                <w:tcW w:w="680" w:type="dxa"/>
                <w:shd w:val="clear" w:color="auto" w:fill="auto"/>
              </w:tcPr>
              <w:p w14:paraId="6751D2BC" w14:textId="7CB295EF" w:rsidR="00691581" w:rsidRDefault="005F6476" w:rsidP="00691581">
                <w:r>
                  <w:rPr>
                    <w:rFonts w:ascii="MS Gothic" w:eastAsia="MS Gothic" w:hAnsi="MS Gothic" w:hint="eastAsia"/>
                  </w:rPr>
                  <w:t>☐</w:t>
                </w:r>
              </w:p>
            </w:tc>
          </w:sdtContent>
        </w:sdt>
        <w:sdt>
          <w:sdtPr>
            <w:id w:val="1612166407"/>
            <w14:checkbox>
              <w14:checked w14:val="0"/>
              <w14:checkedState w14:val="2612" w14:font="MS Gothic"/>
              <w14:uncheckedState w14:val="2610" w14:font="MS Gothic"/>
            </w14:checkbox>
          </w:sdtPr>
          <w:sdtContent>
            <w:tc>
              <w:tcPr>
                <w:tcW w:w="680" w:type="dxa"/>
                <w:shd w:val="clear" w:color="auto" w:fill="auto"/>
              </w:tcPr>
              <w:p w14:paraId="490E6D0F" w14:textId="5A86E05C" w:rsidR="00691581" w:rsidRDefault="005F6476" w:rsidP="00691581">
                <w:r>
                  <w:rPr>
                    <w:rFonts w:ascii="MS Gothic" w:eastAsia="MS Gothic" w:hAnsi="MS Gothic" w:hint="eastAsia"/>
                  </w:rPr>
                  <w:t>☐</w:t>
                </w:r>
              </w:p>
            </w:tc>
          </w:sdtContent>
        </w:sdt>
        <w:sdt>
          <w:sdtPr>
            <w:id w:val="875200430"/>
            <w14:checkbox>
              <w14:checked w14:val="0"/>
              <w14:checkedState w14:val="2612" w14:font="MS Gothic"/>
              <w14:uncheckedState w14:val="2610" w14:font="MS Gothic"/>
            </w14:checkbox>
          </w:sdtPr>
          <w:sdtContent>
            <w:tc>
              <w:tcPr>
                <w:tcW w:w="680" w:type="dxa"/>
                <w:shd w:val="clear" w:color="auto" w:fill="auto"/>
              </w:tcPr>
              <w:p w14:paraId="497AAE77" w14:textId="77777777" w:rsidR="00691581" w:rsidRDefault="00691581" w:rsidP="00691581">
                <w:r w:rsidRPr="000777C9">
                  <w:rPr>
                    <w:rFonts w:ascii="MS Gothic" w:eastAsia="MS Gothic" w:hAnsi="MS Gothic" w:hint="eastAsia"/>
                  </w:rPr>
                  <w:t>☐</w:t>
                </w:r>
              </w:p>
            </w:tc>
          </w:sdtContent>
        </w:sdt>
        <w:sdt>
          <w:sdtPr>
            <w:id w:val="-1863979703"/>
            <w14:checkbox>
              <w14:checked w14:val="0"/>
              <w14:checkedState w14:val="2612" w14:font="MS Gothic"/>
              <w14:uncheckedState w14:val="2610" w14:font="MS Gothic"/>
            </w14:checkbox>
          </w:sdtPr>
          <w:sdtContent>
            <w:tc>
              <w:tcPr>
                <w:tcW w:w="794" w:type="dxa"/>
                <w:shd w:val="clear" w:color="auto" w:fill="auto"/>
              </w:tcPr>
              <w:p w14:paraId="0283F928" w14:textId="7D33D7D1" w:rsidR="00691581" w:rsidRDefault="005F6476" w:rsidP="00691581">
                <w:r>
                  <w:rPr>
                    <w:rFonts w:ascii="MS Gothic" w:eastAsia="MS Gothic" w:hAnsi="MS Gothic" w:hint="eastAsia"/>
                  </w:rPr>
                  <w:t>☐</w:t>
                </w:r>
              </w:p>
            </w:tc>
          </w:sdtContent>
        </w:sdt>
      </w:tr>
      <w:tr w:rsidR="009A30E7" w14:paraId="324A807B" w14:textId="77777777" w:rsidTr="00EA0039">
        <w:trPr>
          <w:trHeight w:val="1897"/>
        </w:trPr>
        <w:tc>
          <w:tcPr>
            <w:tcW w:w="2547" w:type="dxa"/>
            <w:shd w:val="clear" w:color="auto" w:fill="9CC2E5" w:themeFill="accent1" w:themeFillTint="99"/>
          </w:tcPr>
          <w:p w14:paraId="63A68CB4" w14:textId="6675DF97" w:rsidR="009A30E7" w:rsidRPr="005F6476" w:rsidRDefault="009A30E7" w:rsidP="009A30E7">
            <w:pPr>
              <w:pStyle w:val="BodyText"/>
              <w:spacing w:before="60" w:after="60"/>
              <w:rPr>
                <w:rFonts w:asciiTheme="minorHAnsi" w:hAnsiTheme="minorHAnsi" w:cstheme="minorHAnsi"/>
                <w:b/>
                <w:sz w:val="19"/>
                <w:szCs w:val="19"/>
              </w:rPr>
            </w:pPr>
            <w:r w:rsidRPr="005F6476">
              <w:rPr>
                <w:rFonts w:asciiTheme="minorHAnsi" w:hAnsiTheme="minorHAnsi" w:cstheme="minorHAnsi"/>
                <w:b/>
                <w:sz w:val="19"/>
                <w:szCs w:val="19"/>
              </w:rPr>
              <w:t>7.2</w:t>
            </w:r>
          </w:p>
          <w:p w14:paraId="0770D24D" w14:textId="5A16C92F" w:rsidR="009A30E7" w:rsidRPr="00097DA4" w:rsidRDefault="00097DA4" w:rsidP="009A30E7">
            <w:pPr>
              <w:pStyle w:val="BodyText"/>
              <w:spacing w:before="60" w:after="60"/>
              <w:rPr>
                <w:rFonts w:asciiTheme="minorHAnsi" w:hAnsiTheme="minorHAnsi" w:cstheme="minorHAnsi"/>
                <w:bCs/>
                <w:sz w:val="19"/>
                <w:szCs w:val="19"/>
              </w:rPr>
            </w:pPr>
            <w:r w:rsidRPr="00097DA4">
              <w:rPr>
                <w:rFonts w:asciiTheme="minorHAnsi" w:hAnsiTheme="minorHAnsi" w:cstheme="minorHAnsi"/>
                <w:bCs/>
                <w:sz w:val="19"/>
                <w:szCs w:val="19"/>
              </w:rPr>
              <w:t>Personnel are supported to recognise the nature and indicators of child abuse, including harmful behaviours by a child towards another child.</w:t>
            </w:r>
          </w:p>
        </w:tc>
        <w:tc>
          <w:tcPr>
            <w:tcW w:w="3260" w:type="dxa"/>
          </w:tcPr>
          <w:p w14:paraId="0E407F96" w14:textId="2C9A656E" w:rsidR="00E70163" w:rsidRPr="005F6476" w:rsidRDefault="00F10F24" w:rsidP="00EA0039">
            <w:pPr>
              <w:rPr>
                <w:rFonts w:cstheme="minorHAnsi"/>
                <w:sz w:val="20"/>
                <w:szCs w:val="20"/>
              </w:rPr>
            </w:pPr>
            <w:r>
              <w:rPr>
                <w:rFonts w:cstheme="minorHAnsi"/>
                <w:sz w:val="20"/>
                <w:szCs w:val="20"/>
              </w:rPr>
              <w:t>C</w:t>
            </w:r>
            <w:r w:rsidR="00EA0039">
              <w:rPr>
                <w:rFonts w:cstheme="minorHAnsi"/>
                <w:sz w:val="20"/>
                <w:szCs w:val="20"/>
              </w:rPr>
              <w:t xml:space="preserve">W </w:t>
            </w:r>
            <w:r w:rsidR="009A30E7" w:rsidRPr="005F6476">
              <w:rPr>
                <w:rFonts w:cstheme="minorHAnsi"/>
                <w:sz w:val="20"/>
                <w:szCs w:val="20"/>
              </w:rPr>
              <w:t>are provided</w:t>
            </w:r>
            <w:r>
              <w:rPr>
                <w:rFonts w:cstheme="minorHAnsi"/>
                <w:sz w:val="20"/>
                <w:szCs w:val="20"/>
              </w:rPr>
              <w:t xml:space="preserve"> training and</w:t>
            </w:r>
            <w:r w:rsidR="00691581" w:rsidRPr="005F6476">
              <w:rPr>
                <w:rFonts w:cstheme="minorHAnsi"/>
                <w:sz w:val="20"/>
                <w:szCs w:val="20"/>
              </w:rPr>
              <w:t xml:space="preserve"> </w:t>
            </w:r>
            <w:r w:rsidR="00E70163" w:rsidRPr="005F6476">
              <w:rPr>
                <w:rFonts w:cstheme="minorHAnsi"/>
                <w:sz w:val="20"/>
                <w:szCs w:val="20"/>
              </w:rPr>
              <w:t xml:space="preserve">knowledge to: </w:t>
            </w:r>
          </w:p>
          <w:p w14:paraId="5B6B4607" w14:textId="77777777" w:rsidR="00691581" w:rsidRPr="005F6476" w:rsidRDefault="00691581" w:rsidP="00FF68DF">
            <w:pPr>
              <w:pStyle w:val="ListParagraph"/>
              <w:widowControl w:val="0"/>
              <w:numPr>
                <w:ilvl w:val="3"/>
                <w:numId w:val="35"/>
              </w:numPr>
              <w:tabs>
                <w:tab w:val="left" w:pos="1631"/>
                <w:tab w:val="left" w:pos="1632"/>
              </w:tabs>
              <w:autoSpaceDE w:val="0"/>
              <w:autoSpaceDN w:val="0"/>
              <w:spacing w:before="29"/>
              <w:contextualSpacing w:val="0"/>
              <w:rPr>
                <w:sz w:val="20"/>
                <w:szCs w:val="20"/>
              </w:rPr>
            </w:pPr>
            <w:r w:rsidRPr="005F6476">
              <w:rPr>
                <w:sz w:val="20"/>
                <w:szCs w:val="20"/>
              </w:rPr>
              <w:t>understand the nature and impact of child</w:t>
            </w:r>
            <w:r w:rsidRPr="005F6476">
              <w:rPr>
                <w:spacing w:val="-4"/>
                <w:sz w:val="20"/>
                <w:szCs w:val="20"/>
              </w:rPr>
              <w:t xml:space="preserve"> </w:t>
            </w:r>
            <w:r w:rsidRPr="005F6476">
              <w:rPr>
                <w:sz w:val="20"/>
                <w:szCs w:val="20"/>
              </w:rPr>
              <w:t>abuse;</w:t>
            </w:r>
          </w:p>
          <w:p w14:paraId="3D6A5EA6" w14:textId="77777777" w:rsidR="00691581" w:rsidRPr="005F6476" w:rsidRDefault="00691581" w:rsidP="00FF68DF">
            <w:pPr>
              <w:pStyle w:val="ListParagraph"/>
              <w:widowControl w:val="0"/>
              <w:numPr>
                <w:ilvl w:val="3"/>
                <w:numId w:val="35"/>
              </w:numPr>
              <w:tabs>
                <w:tab w:val="left" w:pos="1631"/>
                <w:tab w:val="left" w:pos="1632"/>
              </w:tabs>
              <w:autoSpaceDE w:val="0"/>
              <w:autoSpaceDN w:val="0"/>
              <w:spacing w:before="24"/>
              <w:contextualSpacing w:val="0"/>
              <w:rPr>
                <w:sz w:val="20"/>
                <w:szCs w:val="20"/>
              </w:rPr>
            </w:pPr>
            <w:r w:rsidRPr="005F6476">
              <w:rPr>
                <w:sz w:val="20"/>
                <w:szCs w:val="20"/>
              </w:rPr>
              <w:t>understand the nature, factors and impact of institutional</w:t>
            </w:r>
            <w:r w:rsidRPr="005F6476">
              <w:rPr>
                <w:spacing w:val="-10"/>
                <w:sz w:val="20"/>
                <w:szCs w:val="20"/>
              </w:rPr>
              <w:t xml:space="preserve"> </w:t>
            </w:r>
            <w:r w:rsidRPr="005F6476">
              <w:rPr>
                <w:sz w:val="20"/>
                <w:szCs w:val="20"/>
              </w:rPr>
              <w:t>abuse;</w:t>
            </w:r>
          </w:p>
          <w:p w14:paraId="34BDD38F" w14:textId="36FF805C" w:rsidR="00691581" w:rsidRPr="005F6476" w:rsidRDefault="00691581" w:rsidP="00FF68DF">
            <w:pPr>
              <w:pStyle w:val="ListParagraph"/>
              <w:widowControl w:val="0"/>
              <w:numPr>
                <w:ilvl w:val="3"/>
                <w:numId w:val="35"/>
              </w:numPr>
              <w:tabs>
                <w:tab w:val="left" w:pos="1631"/>
                <w:tab w:val="left" w:pos="1632"/>
              </w:tabs>
              <w:autoSpaceDE w:val="0"/>
              <w:autoSpaceDN w:val="0"/>
              <w:spacing w:before="24"/>
              <w:contextualSpacing w:val="0"/>
              <w:rPr>
                <w:sz w:val="20"/>
                <w:szCs w:val="20"/>
              </w:rPr>
            </w:pPr>
            <w:r w:rsidRPr="005F6476">
              <w:rPr>
                <w:sz w:val="20"/>
                <w:szCs w:val="20"/>
              </w:rPr>
              <w:t>identify risk factors, such as grooming behaviours;</w:t>
            </w:r>
          </w:p>
          <w:p w14:paraId="7169D2D6" w14:textId="77777777" w:rsidR="009A30E7" w:rsidRPr="005F6476" w:rsidRDefault="00691581" w:rsidP="00FF68DF">
            <w:pPr>
              <w:pStyle w:val="ListParagraph"/>
              <w:widowControl w:val="0"/>
              <w:numPr>
                <w:ilvl w:val="3"/>
                <w:numId w:val="35"/>
              </w:numPr>
              <w:tabs>
                <w:tab w:val="left" w:pos="1631"/>
                <w:tab w:val="left" w:pos="1632"/>
              </w:tabs>
              <w:autoSpaceDE w:val="0"/>
              <w:autoSpaceDN w:val="0"/>
              <w:spacing w:before="24"/>
              <w:contextualSpacing w:val="0"/>
              <w:rPr>
                <w:rFonts w:cstheme="minorHAnsi"/>
                <w:b/>
                <w:sz w:val="20"/>
                <w:szCs w:val="20"/>
              </w:rPr>
            </w:pPr>
            <w:r w:rsidRPr="005F6476">
              <w:rPr>
                <w:sz w:val="20"/>
                <w:szCs w:val="20"/>
              </w:rPr>
              <w:t>understand, identify, and respond to abusive behaviours by a child towards another child.</w:t>
            </w:r>
          </w:p>
        </w:tc>
        <w:sdt>
          <w:sdtPr>
            <w:id w:val="-131952474"/>
            <w14:checkbox>
              <w14:checked w14:val="0"/>
              <w14:checkedState w14:val="2612" w14:font="MS Gothic"/>
              <w14:uncheckedState w14:val="2610" w14:font="MS Gothic"/>
            </w14:checkbox>
          </w:sdtPr>
          <w:sdtContent>
            <w:tc>
              <w:tcPr>
                <w:tcW w:w="425" w:type="dxa"/>
              </w:tcPr>
              <w:p w14:paraId="03CA5D4C" w14:textId="77777777" w:rsidR="009A30E7" w:rsidRPr="005F6476" w:rsidRDefault="00443B45" w:rsidP="009A30E7">
                <w:r w:rsidRPr="005F6476">
                  <w:rPr>
                    <w:rFonts w:ascii="MS Gothic" w:eastAsia="MS Gothic" w:hAnsi="MS Gothic" w:hint="eastAsia"/>
                  </w:rPr>
                  <w:t>☐</w:t>
                </w:r>
              </w:p>
            </w:tc>
          </w:sdtContent>
        </w:sdt>
        <w:tc>
          <w:tcPr>
            <w:tcW w:w="6522" w:type="dxa"/>
          </w:tcPr>
          <w:p w14:paraId="0569E256" w14:textId="516A6E51" w:rsidR="009A30E7" w:rsidRPr="005F6476" w:rsidRDefault="00323F50" w:rsidP="00FF68DF">
            <w:pPr>
              <w:pStyle w:val="ListParagraph"/>
              <w:numPr>
                <w:ilvl w:val="0"/>
                <w:numId w:val="34"/>
              </w:numPr>
              <w:rPr>
                <w:sz w:val="20"/>
                <w:szCs w:val="20"/>
              </w:rPr>
            </w:pPr>
            <w:r>
              <w:rPr>
                <w:sz w:val="20"/>
                <w:szCs w:val="20"/>
              </w:rPr>
              <w:t xml:space="preserve">CW &amp; </w:t>
            </w:r>
            <w:r w:rsidR="004C6B24">
              <w:rPr>
                <w:sz w:val="20"/>
                <w:szCs w:val="20"/>
              </w:rPr>
              <w:t>Clergy</w:t>
            </w:r>
            <w:r w:rsidR="009A30E7" w:rsidRPr="005F6476">
              <w:rPr>
                <w:sz w:val="20"/>
                <w:szCs w:val="20"/>
              </w:rPr>
              <w:t xml:space="preserve"> have completed </w:t>
            </w:r>
            <w:r w:rsidR="00DB64C6">
              <w:rPr>
                <w:sz w:val="20"/>
                <w:szCs w:val="20"/>
              </w:rPr>
              <w:t>s</w:t>
            </w:r>
            <w:r w:rsidR="009A30E7" w:rsidRPr="005F6476">
              <w:rPr>
                <w:sz w:val="20"/>
                <w:szCs w:val="20"/>
              </w:rPr>
              <w:t xml:space="preserve">afeguarding </w:t>
            </w:r>
            <w:r>
              <w:rPr>
                <w:sz w:val="20"/>
                <w:szCs w:val="20"/>
              </w:rPr>
              <w:t>induction</w:t>
            </w:r>
          </w:p>
          <w:p w14:paraId="4A1CB9C9" w14:textId="3D3CA9D2" w:rsidR="009A30E7" w:rsidRDefault="00B4769D" w:rsidP="00FF68DF">
            <w:pPr>
              <w:pStyle w:val="ListParagraph"/>
              <w:numPr>
                <w:ilvl w:val="0"/>
                <w:numId w:val="34"/>
              </w:numPr>
              <w:rPr>
                <w:sz w:val="20"/>
                <w:szCs w:val="20"/>
              </w:rPr>
            </w:pPr>
            <w:r>
              <w:rPr>
                <w:sz w:val="20"/>
                <w:szCs w:val="20"/>
              </w:rPr>
              <w:t xml:space="preserve">CW &amp; </w:t>
            </w:r>
            <w:r w:rsidR="004C6B24">
              <w:rPr>
                <w:sz w:val="20"/>
                <w:szCs w:val="20"/>
              </w:rPr>
              <w:t>Clergy</w:t>
            </w:r>
            <w:r>
              <w:rPr>
                <w:sz w:val="20"/>
                <w:szCs w:val="20"/>
              </w:rPr>
              <w:t xml:space="preserve"> undertake professional development (e.g. </w:t>
            </w:r>
            <w:r w:rsidR="00715E65">
              <w:rPr>
                <w:sz w:val="20"/>
                <w:szCs w:val="20"/>
              </w:rPr>
              <w:t>g</w:t>
            </w:r>
            <w:r>
              <w:rPr>
                <w:sz w:val="20"/>
                <w:szCs w:val="20"/>
              </w:rPr>
              <w:t>rooming)</w:t>
            </w:r>
          </w:p>
          <w:p w14:paraId="670B883E" w14:textId="017B4D26" w:rsidR="00B4769D" w:rsidRPr="00A079FD" w:rsidRDefault="00A079FD" w:rsidP="00FF68DF">
            <w:pPr>
              <w:pStyle w:val="ListParagraph"/>
              <w:numPr>
                <w:ilvl w:val="0"/>
                <w:numId w:val="34"/>
              </w:numPr>
              <w:rPr>
                <w:sz w:val="20"/>
                <w:szCs w:val="20"/>
              </w:rPr>
            </w:pPr>
            <w:r w:rsidRPr="00A079FD">
              <w:rPr>
                <w:sz w:val="20"/>
                <w:szCs w:val="20"/>
              </w:rPr>
              <w:t xml:space="preserve">Protecting God’s </w:t>
            </w:r>
            <w:r>
              <w:rPr>
                <w:sz w:val="20"/>
                <w:szCs w:val="20"/>
              </w:rPr>
              <w:t>C</w:t>
            </w:r>
            <w:r w:rsidRPr="00A079FD">
              <w:rPr>
                <w:sz w:val="20"/>
                <w:szCs w:val="20"/>
              </w:rPr>
              <w:t xml:space="preserve">hildren </w:t>
            </w:r>
            <w:r w:rsidR="00B4769D" w:rsidRPr="00A079FD">
              <w:rPr>
                <w:sz w:val="20"/>
                <w:szCs w:val="20"/>
              </w:rPr>
              <w:t>workshop</w:t>
            </w:r>
            <w:r>
              <w:rPr>
                <w:sz w:val="20"/>
                <w:szCs w:val="20"/>
              </w:rPr>
              <w:t>s</w:t>
            </w:r>
            <w:r w:rsidR="00B4769D" w:rsidRPr="00A079FD">
              <w:rPr>
                <w:sz w:val="20"/>
                <w:szCs w:val="20"/>
              </w:rPr>
              <w:t xml:space="preserve"> are held for CW &amp; </w:t>
            </w:r>
            <w:r w:rsidR="004C6B24">
              <w:rPr>
                <w:sz w:val="20"/>
                <w:szCs w:val="20"/>
              </w:rPr>
              <w:t>Clergy</w:t>
            </w:r>
          </w:p>
          <w:p w14:paraId="01E06892" w14:textId="48521250" w:rsidR="009A30E7" w:rsidRPr="00581374" w:rsidRDefault="00F10F24" w:rsidP="009A30E7">
            <w:pPr>
              <w:pStyle w:val="ListParagraph"/>
              <w:numPr>
                <w:ilvl w:val="0"/>
                <w:numId w:val="34"/>
              </w:numPr>
              <w:rPr>
                <w:sz w:val="20"/>
                <w:szCs w:val="20"/>
              </w:rPr>
            </w:pPr>
            <w:r>
              <w:rPr>
                <w:sz w:val="20"/>
                <w:szCs w:val="20"/>
              </w:rPr>
              <w:t>H</w:t>
            </w:r>
            <w:r w:rsidR="009A30E7" w:rsidRPr="005F6476">
              <w:rPr>
                <w:sz w:val="20"/>
                <w:szCs w:val="20"/>
              </w:rPr>
              <w:t xml:space="preserve">olds </w:t>
            </w:r>
            <w:r w:rsidR="00323F50">
              <w:rPr>
                <w:sz w:val="20"/>
                <w:szCs w:val="20"/>
              </w:rPr>
              <w:t>i</w:t>
            </w:r>
            <w:r w:rsidR="009A30E7" w:rsidRPr="005F6476">
              <w:rPr>
                <w:sz w:val="20"/>
                <w:szCs w:val="20"/>
              </w:rPr>
              <w:t>nformation meetings with C</w:t>
            </w:r>
            <w:r w:rsidR="00997537">
              <w:rPr>
                <w:sz w:val="20"/>
                <w:szCs w:val="20"/>
              </w:rPr>
              <w:t>W</w:t>
            </w:r>
          </w:p>
        </w:tc>
        <w:sdt>
          <w:sdtPr>
            <w:id w:val="1349990710"/>
            <w14:checkbox>
              <w14:checked w14:val="0"/>
              <w14:checkedState w14:val="2612" w14:font="MS Gothic"/>
              <w14:uncheckedState w14:val="2610" w14:font="MS Gothic"/>
            </w14:checkbox>
          </w:sdtPr>
          <w:sdtContent>
            <w:tc>
              <w:tcPr>
                <w:tcW w:w="680" w:type="dxa"/>
                <w:shd w:val="clear" w:color="auto" w:fill="auto"/>
              </w:tcPr>
              <w:p w14:paraId="19184F08" w14:textId="77777777" w:rsidR="009A30E7" w:rsidRDefault="009A30E7" w:rsidP="009A30E7">
                <w:r w:rsidRPr="003514FF">
                  <w:rPr>
                    <w:rFonts w:ascii="MS Gothic" w:eastAsia="MS Gothic" w:hAnsi="MS Gothic" w:hint="eastAsia"/>
                  </w:rPr>
                  <w:t>☐</w:t>
                </w:r>
              </w:p>
            </w:tc>
          </w:sdtContent>
        </w:sdt>
        <w:sdt>
          <w:sdtPr>
            <w:id w:val="700285974"/>
            <w14:checkbox>
              <w14:checked w14:val="0"/>
              <w14:checkedState w14:val="2612" w14:font="MS Gothic"/>
              <w14:uncheckedState w14:val="2610" w14:font="MS Gothic"/>
            </w14:checkbox>
          </w:sdtPr>
          <w:sdtContent>
            <w:tc>
              <w:tcPr>
                <w:tcW w:w="680" w:type="dxa"/>
                <w:shd w:val="clear" w:color="auto" w:fill="auto"/>
              </w:tcPr>
              <w:p w14:paraId="549C9CE8" w14:textId="77777777" w:rsidR="009A30E7" w:rsidRDefault="009A30E7" w:rsidP="009A30E7">
                <w:r w:rsidRPr="000777C9">
                  <w:rPr>
                    <w:rFonts w:ascii="MS Gothic" w:eastAsia="MS Gothic" w:hAnsi="MS Gothic" w:hint="eastAsia"/>
                  </w:rPr>
                  <w:t>☐</w:t>
                </w:r>
              </w:p>
            </w:tc>
          </w:sdtContent>
        </w:sdt>
        <w:sdt>
          <w:sdtPr>
            <w:id w:val="-1828359077"/>
            <w14:checkbox>
              <w14:checked w14:val="0"/>
              <w14:checkedState w14:val="2612" w14:font="MS Gothic"/>
              <w14:uncheckedState w14:val="2610" w14:font="MS Gothic"/>
            </w14:checkbox>
          </w:sdtPr>
          <w:sdtContent>
            <w:tc>
              <w:tcPr>
                <w:tcW w:w="680" w:type="dxa"/>
                <w:shd w:val="clear" w:color="auto" w:fill="auto"/>
              </w:tcPr>
              <w:p w14:paraId="173C4733" w14:textId="77777777" w:rsidR="009A30E7" w:rsidRDefault="009A30E7" w:rsidP="009A30E7">
                <w:r w:rsidRPr="000777C9">
                  <w:rPr>
                    <w:rFonts w:ascii="MS Gothic" w:eastAsia="MS Gothic" w:hAnsi="MS Gothic" w:hint="eastAsia"/>
                  </w:rPr>
                  <w:t>☐</w:t>
                </w:r>
              </w:p>
            </w:tc>
          </w:sdtContent>
        </w:sdt>
        <w:sdt>
          <w:sdtPr>
            <w:id w:val="709147393"/>
            <w14:checkbox>
              <w14:checked w14:val="0"/>
              <w14:checkedState w14:val="2612" w14:font="MS Gothic"/>
              <w14:uncheckedState w14:val="2610" w14:font="MS Gothic"/>
            </w14:checkbox>
          </w:sdtPr>
          <w:sdtContent>
            <w:tc>
              <w:tcPr>
                <w:tcW w:w="794" w:type="dxa"/>
                <w:shd w:val="clear" w:color="auto" w:fill="auto"/>
              </w:tcPr>
              <w:p w14:paraId="7E843DF9" w14:textId="2FBD4D31" w:rsidR="009A30E7" w:rsidRDefault="005F6476" w:rsidP="009A30E7">
                <w:r>
                  <w:rPr>
                    <w:rFonts w:ascii="MS Gothic" w:eastAsia="MS Gothic" w:hAnsi="MS Gothic" w:hint="eastAsia"/>
                  </w:rPr>
                  <w:t>☐</w:t>
                </w:r>
              </w:p>
            </w:tc>
          </w:sdtContent>
        </w:sdt>
      </w:tr>
      <w:tr w:rsidR="00E70163" w14:paraId="4774BEF8" w14:textId="77777777" w:rsidTr="00EA0039">
        <w:trPr>
          <w:trHeight w:val="905"/>
        </w:trPr>
        <w:tc>
          <w:tcPr>
            <w:tcW w:w="2547" w:type="dxa"/>
            <w:shd w:val="clear" w:color="auto" w:fill="9CC2E5" w:themeFill="accent1" w:themeFillTint="99"/>
          </w:tcPr>
          <w:p w14:paraId="6F2FAE72" w14:textId="68DFFED7" w:rsidR="00E70163" w:rsidRPr="005E7A1A" w:rsidRDefault="00E70163" w:rsidP="00E70163">
            <w:pPr>
              <w:pStyle w:val="BodyText"/>
              <w:spacing w:before="60" w:after="60"/>
              <w:rPr>
                <w:rFonts w:asciiTheme="minorHAnsi" w:hAnsiTheme="minorHAnsi" w:cstheme="minorHAnsi"/>
                <w:b/>
                <w:sz w:val="19"/>
                <w:szCs w:val="19"/>
              </w:rPr>
            </w:pPr>
            <w:r w:rsidRPr="005E7A1A">
              <w:rPr>
                <w:rFonts w:asciiTheme="minorHAnsi" w:hAnsiTheme="minorHAnsi" w:cstheme="minorHAnsi"/>
                <w:b/>
                <w:sz w:val="19"/>
                <w:szCs w:val="19"/>
              </w:rPr>
              <w:t>7.3</w:t>
            </w:r>
          </w:p>
          <w:p w14:paraId="13443B5C" w14:textId="431E87C2" w:rsidR="00E70163" w:rsidRPr="00097DA4" w:rsidRDefault="00097DA4" w:rsidP="00E70163">
            <w:pPr>
              <w:pStyle w:val="BodyText"/>
              <w:spacing w:before="60" w:after="60"/>
              <w:rPr>
                <w:rFonts w:asciiTheme="minorHAnsi" w:hAnsiTheme="minorHAnsi" w:cstheme="minorHAnsi"/>
                <w:bCs/>
                <w:sz w:val="19"/>
                <w:szCs w:val="19"/>
              </w:rPr>
            </w:pPr>
            <w:r w:rsidRPr="00097DA4">
              <w:rPr>
                <w:rFonts w:asciiTheme="minorHAnsi" w:hAnsiTheme="minorHAnsi" w:cstheme="minorHAnsi"/>
                <w:bCs/>
                <w:sz w:val="19"/>
                <w:szCs w:val="19"/>
              </w:rPr>
              <w:t>Personnel are supported to recognise the factors that contribute to adult abuse, with a focus on adults at risk.</w:t>
            </w:r>
          </w:p>
        </w:tc>
        <w:tc>
          <w:tcPr>
            <w:tcW w:w="3260" w:type="dxa"/>
          </w:tcPr>
          <w:p w14:paraId="3BA5FA49" w14:textId="787A4F88" w:rsidR="00E70163" w:rsidRPr="00E91B74" w:rsidRDefault="00F10F24" w:rsidP="00EA0039">
            <w:pPr>
              <w:rPr>
                <w:rFonts w:cstheme="minorHAnsi"/>
                <w:sz w:val="20"/>
                <w:szCs w:val="20"/>
              </w:rPr>
            </w:pPr>
            <w:r>
              <w:rPr>
                <w:rFonts w:cstheme="minorHAnsi"/>
                <w:sz w:val="20"/>
                <w:szCs w:val="20"/>
              </w:rPr>
              <w:t>R</w:t>
            </w:r>
            <w:r w:rsidR="00E70163" w:rsidRPr="00E91B74">
              <w:rPr>
                <w:rFonts w:cstheme="minorHAnsi"/>
                <w:sz w:val="20"/>
                <w:szCs w:val="20"/>
              </w:rPr>
              <w:t xml:space="preserve">elevant </w:t>
            </w:r>
            <w:r w:rsidR="00997537">
              <w:rPr>
                <w:rFonts w:cstheme="minorHAnsi"/>
                <w:sz w:val="20"/>
                <w:szCs w:val="20"/>
              </w:rPr>
              <w:t>CW</w:t>
            </w:r>
            <w:r w:rsidR="00E70163" w:rsidRPr="00E91B74">
              <w:rPr>
                <w:rFonts w:cstheme="minorHAnsi"/>
                <w:sz w:val="20"/>
                <w:szCs w:val="20"/>
              </w:rPr>
              <w:t xml:space="preserve"> are</w:t>
            </w:r>
            <w:r>
              <w:rPr>
                <w:rFonts w:cstheme="minorHAnsi"/>
                <w:sz w:val="20"/>
                <w:szCs w:val="20"/>
              </w:rPr>
              <w:t xml:space="preserve"> provided training and </w:t>
            </w:r>
            <w:r w:rsidR="00443B45" w:rsidRPr="00E91B74">
              <w:rPr>
                <w:rFonts w:cstheme="minorHAnsi"/>
                <w:sz w:val="20"/>
                <w:szCs w:val="20"/>
              </w:rPr>
              <w:t>knowledge to</w:t>
            </w:r>
            <w:r w:rsidR="00E70163" w:rsidRPr="00E91B74">
              <w:rPr>
                <w:rFonts w:cstheme="minorHAnsi"/>
                <w:sz w:val="20"/>
                <w:szCs w:val="20"/>
              </w:rPr>
              <w:t>:</w:t>
            </w:r>
          </w:p>
          <w:p w14:paraId="697F8F65" w14:textId="77777777" w:rsidR="00443B45" w:rsidRPr="00E91B74" w:rsidRDefault="00443B45" w:rsidP="00FF68DF">
            <w:pPr>
              <w:pStyle w:val="ListParagraph"/>
              <w:widowControl w:val="0"/>
              <w:numPr>
                <w:ilvl w:val="3"/>
                <w:numId w:val="36"/>
              </w:numPr>
              <w:tabs>
                <w:tab w:val="left" w:pos="1631"/>
                <w:tab w:val="left" w:pos="1632"/>
              </w:tabs>
              <w:autoSpaceDE w:val="0"/>
              <w:autoSpaceDN w:val="0"/>
              <w:spacing w:before="24"/>
              <w:contextualSpacing w:val="0"/>
              <w:rPr>
                <w:sz w:val="20"/>
                <w:szCs w:val="20"/>
              </w:rPr>
            </w:pPr>
            <w:r w:rsidRPr="00E91B74">
              <w:rPr>
                <w:sz w:val="20"/>
                <w:szCs w:val="20"/>
              </w:rPr>
              <w:t>understand the nature and impact of adult</w:t>
            </w:r>
            <w:r w:rsidRPr="00E91B74">
              <w:rPr>
                <w:spacing w:val="-5"/>
                <w:sz w:val="20"/>
                <w:szCs w:val="20"/>
              </w:rPr>
              <w:t xml:space="preserve"> </w:t>
            </w:r>
            <w:r w:rsidRPr="00E91B74">
              <w:rPr>
                <w:sz w:val="20"/>
                <w:szCs w:val="20"/>
              </w:rPr>
              <w:t>abuse</w:t>
            </w:r>
          </w:p>
          <w:p w14:paraId="5DACFD77" w14:textId="77777777" w:rsidR="00443B45" w:rsidRPr="00E91B74" w:rsidRDefault="00443B45" w:rsidP="00FF68DF">
            <w:pPr>
              <w:pStyle w:val="ListParagraph"/>
              <w:widowControl w:val="0"/>
              <w:numPr>
                <w:ilvl w:val="3"/>
                <w:numId w:val="36"/>
              </w:numPr>
              <w:tabs>
                <w:tab w:val="left" w:pos="1631"/>
                <w:tab w:val="left" w:pos="1632"/>
              </w:tabs>
              <w:autoSpaceDE w:val="0"/>
              <w:autoSpaceDN w:val="0"/>
              <w:spacing w:before="24"/>
              <w:contextualSpacing w:val="0"/>
              <w:rPr>
                <w:sz w:val="20"/>
                <w:szCs w:val="20"/>
              </w:rPr>
            </w:pPr>
            <w:r w:rsidRPr="00E91B74">
              <w:rPr>
                <w:sz w:val="20"/>
                <w:szCs w:val="20"/>
              </w:rPr>
              <w:t>understand the nature, factors, and impact of institutional</w:t>
            </w:r>
            <w:r w:rsidRPr="00E91B74">
              <w:rPr>
                <w:spacing w:val="-6"/>
                <w:sz w:val="20"/>
                <w:szCs w:val="20"/>
              </w:rPr>
              <w:t xml:space="preserve"> </w:t>
            </w:r>
            <w:r w:rsidRPr="00E91B74">
              <w:rPr>
                <w:sz w:val="20"/>
                <w:szCs w:val="20"/>
              </w:rPr>
              <w:t>abuse</w:t>
            </w:r>
          </w:p>
          <w:p w14:paraId="5084AE06" w14:textId="77777777" w:rsidR="00443B45" w:rsidRPr="00E91B74" w:rsidRDefault="00443B45" w:rsidP="00FF68DF">
            <w:pPr>
              <w:pStyle w:val="ListParagraph"/>
              <w:widowControl w:val="0"/>
              <w:numPr>
                <w:ilvl w:val="3"/>
                <w:numId w:val="36"/>
              </w:numPr>
              <w:tabs>
                <w:tab w:val="left" w:pos="1631"/>
                <w:tab w:val="left" w:pos="1632"/>
              </w:tabs>
              <w:autoSpaceDE w:val="0"/>
              <w:autoSpaceDN w:val="0"/>
              <w:spacing w:before="24"/>
              <w:contextualSpacing w:val="0"/>
              <w:rPr>
                <w:sz w:val="20"/>
                <w:szCs w:val="20"/>
              </w:rPr>
            </w:pPr>
            <w:r w:rsidRPr="00E91B74">
              <w:rPr>
                <w:sz w:val="20"/>
                <w:szCs w:val="20"/>
              </w:rPr>
              <w:t xml:space="preserve">identify risk factors, such as </w:t>
            </w:r>
            <w:r w:rsidRPr="00E91B74">
              <w:rPr>
                <w:sz w:val="20"/>
                <w:szCs w:val="20"/>
              </w:rPr>
              <w:lastRenderedPageBreak/>
              <w:t>abuse of power, and</w:t>
            </w:r>
            <w:r w:rsidRPr="00E91B74">
              <w:rPr>
                <w:spacing w:val="-10"/>
                <w:sz w:val="20"/>
                <w:szCs w:val="20"/>
              </w:rPr>
              <w:t xml:space="preserve"> </w:t>
            </w:r>
            <w:r w:rsidRPr="00E91B74">
              <w:rPr>
                <w:sz w:val="20"/>
                <w:szCs w:val="20"/>
              </w:rPr>
              <w:t>exploitation</w:t>
            </w:r>
          </w:p>
          <w:p w14:paraId="0D14F652" w14:textId="77777777" w:rsidR="00443B45" w:rsidRPr="00E91B74" w:rsidRDefault="00443B45" w:rsidP="00FF68DF">
            <w:pPr>
              <w:pStyle w:val="ListParagraph"/>
              <w:widowControl w:val="0"/>
              <w:numPr>
                <w:ilvl w:val="3"/>
                <w:numId w:val="36"/>
              </w:numPr>
              <w:tabs>
                <w:tab w:val="left" w:pos="1631"/>
                <w:tab w:val="left" w:pos="1632"/>
              </w:tabs>
              <w:autoSpaceDE w:val="0"/>
              <w:autoSpaceDN w:val="0"/>
              <w:spacing w:before="24"/>
              <w:contextualSpacing w:val="0"/>
              <w:rPr>
                <w:sz w:val="20"/>
                <w:szCs w:val="20"/>
              </w:rPr>
            </w:pPr>
            <w:r w:rsidRPr="00E91B74">
              <w:rPr>
                <w:sz w:val="20"/>
                <w:szCs w:val="20"/>
              </w:rPr>
              <w:t>recognise how adults and institutions can be groomed, including how power imbalances can be</w:t>
            </w:r>
            <w:r w:rsidRPr="00E91B74">
              <w:rPr>
                <w:spacing w:val="-5"/>
                <w:sz w:val="20"/>
                <w:szCs w:val="20"/>
              </w:rPr>
              <w:t xml:space="preserve"> </w:t>
            </w:r>
            <w:r w:rsidRPr="00E91B74">
              <w:rPr>
                <w:sz w:val="20"/>
                <w:szCs w:val="20"/>
              </w:rPr>
              <w:t>exploited</w:t>
            </w:r>
          </w:p>
          <w:p w14:paraId="783A6EF8" w14:textId="77777777" w:rsidR="00443B45" w:rsidRPr="00E91B74" w:rsidRDefault="00443B45" w:rsidP="00FF68DF">
            <w:pPr>
              <w:pStyle w:val="ListParagraph"/>
              <w:widowControl w:val="0"/>
              <w:numPr>
                <w:ilvl w:val="3"/>
                <w:numId w:val="36"/>
              </w:numPr>
              <w:tabs>
                <w:tab w:val="left" w:pos="1631"/>
                <w:tab w:val="left" w:pos="1632"/>
              </w:tabs>
              <w:autoSpaceDE w:val="0"/>
              <w:autoSpaceDN w:val="0"/>
              <w:spacing w:before="24"/>
              <w:contextualSpacing w:val="0"/>
              <w:rPr>
                <w:sz w:val="20"/>
                <w:szCs w:val="20"/>
              </w:rPr>
            </w:pPr>
            <w:r w:rsidRPr="00E91B74">
              <w:rPr>
                <w:sz w:val="20"/>
                <w:szCs w:val="20"/>
              </w:rPr>
              <w:t>understand what could make specific adults at increased risk of</w:t>
            </w:r>
            <w:r w:rsidRPr="00E91B74">
              <w:rPr>
                <w:spacing w:val="-4"/>
                <w:sz w:val="20"/>
                <w:szCs w:val="20"/>
              </w:rPr>
              <w:t xml:space="preserve"> </w:t>
            </w:r>
            <w:r w:rsidRPr="00E91B74">
              <w:rPr>
                <w:sz w:val="20"/>
                <w:szCs w:val="20"/>
              </w:rPr>
              <w:t xml:space="preserve">abuse. </w:t>
            </w:r>
          </w:p>
          <w:p w14:paraId="74C00F5C" w14:textId="77777777" w:rsidR="00E70163" w:rsidRPr="00E91B74" w:rsidRDefault="00E70163" w:rsidP="00E70163">
            <w:pPr>
              <w:ind w:left="460" w:hanging="460"/>
              <w:rPr>
                <w:rFonts w:cstheme="minorHAnsi"/>
                <w:sz w:val="20"/>
                <w:szCs w:val="20"/>
              </w:rPr>
            </w:pPr>
          </w:p>
        </w:tc>
        <w:sdt>
          <w:sdtPr>
            <w:id w:val="-1854099586"/>
            <w14:checkbox>
              <w14:checked w14:val="0"/>
              <w14:checkedState w14:val="2612" w14:font="MS Gothic"/>
              <w14:uncheckedState w14:val="2610" w14:font="MS Gothic"/>
            </w14:checkbox>
          </w:sdtPr>
          <w:sdtContent>
            <w:tc>
              <w:tcPr>
                <w:tcW w:w="425" w:type="dxa"/>
              </w:tcPr>
              <w:p w14:paraId="071A3296" w14:textId="77777777" w:rsidR="00E70163" w:rsidRPr="00E91B74" w:rsidRDefault="00E70163" w:rsidP="00E70163">
                <w:r w:rsidRPr="00E91B74">
                  <w:rPr>
                    <w:rFonts w:ascii="MS Gothic" w:eastAsia="MS Gothic" w:hAnsi="MS Gothic" w:hint="eastAsia"/>
                  </w:rPr>
                  <w:t>☐</w:t>
                </w:r>
              </w:p>
            </w:tc>
          </w:sdtContent>
        </w:sdt>
        <w:tc>
          <w:tcPr>
            <w:tcW w:w="6522" w:type="dxa"/>
          </w:tcPr>
          <w:p w14:paraId="13136934" w14:textId="50898089" w:rsidR="00E70163" w:rsidRPr="000119D2" w:rsidRDefault="00581374" w:rsidP="00FF68DF">
            <w:pPr>
              <w:pStyle w:val="ListParagraph"/>
              <w:numPr>
                <w:ilvl w:val="0"/>
                <w:numId w:val="37"/>
              </w:numPr>
              <w:rPr>
                <w:sz w:val="20"/>
                <w:szCs w:val="20"/>
              </w:rPr>
            </w:pPr>
            <w:r>
              <w:rPr>
                <w:sz w:val="20"/>
                <w:szCs w:val="20"/>
              </w:rPr>
              <w:t xml:space="preserve">CW &amp; </w:t>
            </w:r>
            <w:r w:rsidR="004C6B24">
              <w:rPr>
                <w:sz w:val="20"/>
                <w:szCs w:val="20"/>
              </w:rPr>
              <w:t>Clergy</w:t>
            </w:r>
            <w:r w:rsidR="00E70163" w:rsidRPr="000119D2">
              <w:rPr>
                <w:sz w:val="20"/>
                <w:szCs w:val="20"/>
              </w:rPr>
              <w:t xml:space="preserve"> have completed </w:t>
            </w:r>
            <w:r>
              <w:rPr>
                <w:sz w:val="20"/>
                <w:szCs w:val="20"/>
              </w:rPr>
              <w:t>s</w:t>
            </w:r>
            <w:r w:rsidR="00E70163" w:rsidRPr="000119D2">
              <w:rPr>
                <w:sz w:val="20"/>
                <w:szCs w:val="20"/>
              </w:rPr>
              <w:t xml:space="preserve">afeguarding </w:t>
            </w:r>
            <w:r>
              <w:rPr>
                <w:sz w:val="20"/>
                <w:szCs w:val="20"/>
              </w:rPr>
              <w:t>induction</w:t>
            </w:r>
          </w:p>
          <w:p w14:paraId="6AB7B905" w14:textId="2B5C211F" w:rsidR="00E70163" w:rsidRPr="000119D2" w:rsidRDefault="00581374" w:rsidP="00FF68DF">
            <w:pPr>
              <w:pStyle w:val="ListParagraph"/>
              <w:numPr>
                <w:ilvl w:val="0"/>
                <w:numId w:val="37"/>
              </w:numPr>
              <w:rPr>
                <w:sz w:val="20"/>
                <w:szCs w:val="20"/>
              </w:rPr>
            </w:pPr>
            <w:r>
              <w:rPr>
                <w:sz w:val="20"/>
                <w:szCs w:val="20"/>
              </w:rPr>
              <w:t xml:space="preserve">CW &amp; </w:t>
            </w:r>
            <w:r w:rsidR="004C6B24">
              <w:rPr>
                <w:sz w:val="20"/>
                <w:szCs w:val="20"/>
              </w:rPr>
              <w:t>Clergy</w:t>
            </w:r>
            <w:r>
              <w:rPr>
                <w:sz w:val="20"/>
                <w:szCs w:val="20"/>
              </w:rPr>
              <w:t xml:space="preserve"> undertake professional development </w:t>
            </w:r>
            <w:r w:rsidR="00715E65">
              <w:rPr>
                <w:sz w:val="20"/>
                <w:szCs w:val="20"/>
              </w:rPr>
              <w:t>(e.g. suicide prevention, elder abuse, pastoral response to family domestic violence)</w:t>
            </w:r>
          </w:p>
          <w:p w14:paraId="2541D972" w14:textId="08F26334" w:rsidR="00E70163" w:rsidRPr="000119D2" w:rsidRDefault="000119D2" w:rsidP="00FF68DF">
            <w:pPr>
              <w:pStyle w:val="ListParagraph"/>
              <w:numPr>
                <w:ilvl w:val="0"/>
                <w:numId w:val="37"/>
              </w:numPr>
              <w:rPr>
                <w:sz w:val="20"/>
                <w:szCs w:val="20"/>
              </w:rPr>
            </w:pPr>
            <w:r w:rsidRPr="000119D2">
              <w:rPr>
                <w:sz w:val="20"/>
                <w:szCs w:val="20"/>
              </w:rPr>
              <w:t>H</w:t>
            </w:r>
            <w:r w:rsidR="00E70163" w:rsidRPr="000119D2">
              <w:rPr>
                <w:sz w:val="20"/>
                <w:szCs w:val="20"/>
              </w:rPr>
              <w:t xml:space="preserve">olds </w:t>
            </w:r>
            <w:r w:rsidR="00715E65">
              <w:rPr>
                <w:sz w:val="20"/>
                <w:szCs w:val="20"/>
              </w:rPr>
              <w:t>i</w:t>
            </w:r>
            <w:r w:rsidR="00E70163" w:rsidRPr="000119D2">
              <w:rPr>
                <w:sz w:val="20"/>
                <w:szCs w:val="20"/>
              </w:rPr>
              <w:t>nformation meetings with C</w:t>
            </w:r>
            <w:r w:rsidR="00997537">
              <w:rPr>
                <w:sz w:val="20"/>
                <w:szCs w:val="20"/>
              </w:rPr>
              <w:t>W</w:t>
            </w:r>
          </w:p>
          <w:p w14:paraId="094EA215" w14:textId="20D74C41" w:rsidR="00E70163" w:rsidRPr="00E91B74" w:rsidRDefault="00E70163" w:rsidP="00E70163">
            <w:pPr>
              <w:rPr>
                <w:sz w:val="19"/>
                <w:szCs w:val="19"/>
              </w:rPr>
            </w:pPr>
          </w:p>
        </w:tc>
        <w:sdt>
          <w:sdtPr>
            <w:id w:val="-424034278"/>
            <w14:checkbox>
              <w14:checked w14:val="0"/>
              <w14:checkedState w14:val="2612" w14:font="MS Gothic"/>
              <w14:uncheckedState w14:val="2610" w14:font="MS Gothic"/>
            </w14:checkbox>
          </w:sdtPr>
          <w:sdtContent>
            <w:tc>
              <w:tcPr>
                <w:tcW w:w="680" w:type="dxa"/>
                <w:shd w:val="clear" w:color="auto" w:fill="auto"/>
              </w:tcPr>
              <w:p w14:paraId="28ACC2FE" w14:textId="77777777" w:rsidR="00E70163" w:rsidRDefault="00E70163" w:rsidP="00E70163">
                <w:r w:rsidRPr="003514FF">
                  <w:rPr>
                    <w:rFonts w:ascii="MS Gothic" w:eastAsia="MS Gothic" w:hAnsi="MS Gothic" w:hint="eastAsia"/>
                  </w:rPr>
                  <w:t>☐</w:t>
                </w:r>
              </w:p>
            </w:tc>
          </w:sdtContent>
        </w:sdt>
        <w:sdt>
          <w:sdtPr>
            <w:id w:val="485907418"/>
            <w14:checkbox>
              <w14:checked w14:val="0"/>
              <w14:checkedState w14:val="2612" w14:font="MS Gothic"/>
              <w14:uncheckedState w14:val="2610" w14:font="MS Gothic"/>
            </w14:checkbox>
          </w:sdtPr>
          <w:sdtContent>
            <w:tc>
              <w:tcPr>
                <w:tcW w:w="680" w:type="dxa"/>
                <w:shd w:val="clear" w:color="auto" w:fill="auto"/>
              </w:tcPr>
              <w:p w14:paraId="06C14911" w14:textId="77777777" w:rsidR="00E70163" w:rsidRDefault="00E70163" w:rsidP="00E70163">
                <w:r w:rsidRPr="000777C9">
                  <w:rPr>
                    <w:rFonts w:ascii="MS Gothic" w:eastAsia="MS Gothic" w:hAnsi="MS Gothic" w:hint="eastAsia"/>
                  </w:rPr>
                  <w:t>☐</w:t>
                </w:r>
              </w:p>
            </w:tc>
          </w:sdtContent>
        </w:sdt>
        <w:sdt>
          <w:sdtPr>
            <w:id w:val="14049475"/>
            <w14:checkbox>
              <w14:checked w14:val="0"/>
              <w14:checkedState w14:val="2612" w14:font="MS Gothic"/>
              <w14:uncheckedState w14:val="2610" w14:font="MS Gothic"/>
            </w14:checkbox>
          </w:sdtPr>
          <w:sdtContent>
            <w:tc>
              <w:tcPr>
                <w:tcW w:w="680" w:type="dxa"/>
                <w:shd w:val="clear" w:color="auto" w:fill="auto"/>
              </w:tcPr>
              <w:p w14:paraId="401CCCE5" w14:textId="77777777" w:rsidR="00E70163" w:rsidRDefault="00E70163" w:rsidP="00E70163">
                <w:r w:rsidRPr="000777C9">
                  <w:rPr>
                    <w:rFonts w:ascii="MS Gothic" w:eastAsia="MS Gothic" w:hAnsi="MS Gothic" w:hint="eastAsia"/>
                  </w:rPr>
                  <w:t>☐</w:t>
                </w:r>
              </w:p>
            </w:tc>
          </w:sdtContent>
        </w:sdt>
        <w:sdt>
          <w:sdtPr>
            <w:id w:val="1800952596"/>
            <w14:checkbox>
              <w14:checked w14:val="0"/>
              <w14:checkedState w14:val="2612" w14:font="MS Gothic"/>
              <w14:uncheckedState w14:val="2610" w14:font="MS Gothic"/>
            </w14:checkbox>
          </w:sdtPr>
          <w:sdtContent>
            <w:tc>
              <w:tcPr>
                <w:tcW w:w="794" w:type="dxa"/>
                <w:shd w:val="clear" w:color="auto" w:fill="auto"/>
              </w:tcPr>
              <w:p w14:paraId="2BED3E1E" w14:textId="18013878" w:rsidR="00E70163" w:rsidRDefault="00A543F6" w:rsidP="00E70163">
                <w:r>
                  <w:rPr>
                    <w:rFonts w:ascii="MS Gothic" w:eastAsia="MS Gothic" w:hAnsi="MS Gothic" w:hint="eastAsia"/>
                  </w:rPr>
                  <w:t>☐</w:t>
                </w:r>
              </w:p>
            </w:tc>
          </w:sdtContent>
        </w:sdt>
      </w:tr>
      <w:tr w:rsidR="00A543F6" w14:paraId="6D08439A" w14:textId="77777777" w:rsidTr="00EA0039">
        <w:trPr>
          <w:trHeight w:val="1088"/>
        </w:trPr>
        <w:tc>
          <w:tcPr>
            <w:tcW w:w="2547" w:type="dxa"/>
            <w:shd w:val="clear" w:color="auto" w:fill="9CC2E5" w:themeFill="accent1" w:themeFillTint="99"/>
          </w:tcPr>
          <w:p w14:paraId="60AF1619" w14:textId="3E41A362" w:rsidR="00A543F6" w:rsidRPr="00CC31D9" w:rsidRDefault="00A543F6" w:rsidP="00A543F6">
            <w:pPr>
              <w:pStyle w:val="BodyText"/>
              <w:spacing w:before="60" w:after="60"/>
              <w:rPr>
                <w:rFonts w:asciiTheme="minorHAnsi" w:hAnsiTheme="minorHAnsi" w:cstheme="minorHAnsi"/>
                <w:b/>
                <w:sz w:val="19"/>
                <w:szCs w:val="19"/>
              </w:rPr>
            </w:pPr>
            <w:bookmarkStart w:id="4" w:name="_Hlk112924802"/>
            <w:r w:rsidRPr="00CC31D9">
              <w:rPr>
                <w:rFonts w:asciiTheme="minorHAnsi" w:hAnsiTheme="minorHAnsi" w:cstheme="minorHAnsi"/>
                <w:b/>
                <w:sz w:val="19"/>
                <w:szCs w:val="19"/>
              </w:rPr>
              <w:t>7.</w:t>
            </w:r>
            <w:r w:rsidR="005E7A1A">
              <w:rPr>
                <w:rFonts w:asciiTheme="minorHAnsi" w:hAnsiTheme="minorHAnsi" w:cstheme="minorHAnsi"/>
                <w:b/>
                <w:sz w:val="19"/>
                <w:szCs w:val="19"/>
              </w:rPr>
              <w:t>4</w:t>
            </w:r>
          </w:p>
          <w:p w14:paraId="1E1878E6" w14:textId="71C60118" w:rsidR="00A543F6" w:rsidRPr="00097DA4" w:rsidRDefault="00A543F6" w:rsidP="00A543F6">
            <w:pPr>
              <w:pStyle w:val="BodyText"/>
              <w:spacing w:before="60" w:after="60"/>
              <w:rPr>
                <w:rFonts w:asciiTheme="minorHAnsi" w:hAnsiTheme="minorHAnsi" w:cstheme="minorHAnsi"/>
                <w:bCs/>
                <w:sz w:val="19"/>
                <w:szCs w:val="19"/>
              </w:rPr>
            </w:pPr>
            <w:r w:rsidRPr="00CC31D9">
              <w:rPr>
                <w:rFonts w:asciiTheme="minorHAnsi" w:hAnsiTheme="minorHAnsi" w:cstheme="minorHAnsi"/>
                <w:bCs/>
                <w:sz w:val="19"/>
                <w:szCs w:val="19"/>
              </w:rPr>
              <w:t>Personnel receive training and information on how to build culturally safe environments for children and adults.</w:t>
            </w:r>
          </w:p>
        </w:tc>
        <w:tc>
          <w:tcPr>
            <w:tcW w:w="3260" w:type="dxa"/>
          </w:tcPr>
          <w:p w14:paraId="2BE2CAC0" w14:textId="18CDB243" w:rsidR="00A543F6" w:rsidRDefault="00A543F6" w:rsidP="00A543F6">
            <w:pPr>
              <w:rPr>
                <w:rFonts w:cstheme="minorHAnsi"/>
                <w:sz w:val="19"/>
                <w:szCs w:val="19"/>
              </w:rPr>
            </w:pPr>
            <w:r w:rsidRPr="00CC31D9">
              <w:rPr>
                <w:rFonts w:cstheme="minorHAnsi"/>
                <w:sz w:val="19"/>
                <w:szCs w:val="19"/>
              </w:rPr>
              <w:t>Training is provided to relevant personnel to equip them with the knowledge and understanding of diverse cultural backgrounds and how to create safe environments for people from these groups.</w:t>
            </w:r>
          </w:p>
        </w:tc>
        <w:sdt>
          <w:sdtPr>
            <w:id w:val="944495882"/>
            <w14:checkbox>
              <w14:checked w14:val="0"/>
              <w14:checkedState w14:val="2612" w14:font="MS Gothic"/>
              <w14:uncheckedState w14:val="2610" w14:font="MS Gothic"/>
            </w14:checkbox>
          </w:sdtPr>
          <w:sdtContent>
            <w:tc>
              <w:tcPr>
                <w:tcW w:w="425" w:type="dxa"/>
              </w:tcPr>
              <w:p w14:paraId="3688EE42" w14:textId="4885E196" w:rsidR="00A543F6" w:rsidRDefault="00A543F6" w:rsidP="00A543F6">
                <w:r w:rsidRPr="00E91B74">
                  <w:rPr>
                    <w:rFonts w:ascii="MS Gothic" w:eastAsia="MS Gothic" w:hAnsi="MS Gothic" w:hint="eastAsia"/>
                  </w:rPr>
                  <w:t>☐</w:t>
                </w:r>
              </w:p>
            </w:tc>
          </w:sdtContent>
        </w:sdt>
        <w:tc>
          <w:tcPr>
            <w:tcW w:w="6522" w:type="dxa"/>
          </w:tcPr>
          <w:p w14:paraId="64EBD47F" w14:textId="324CBCEB" w:rsidR="00A543F6" w:rsidRDefault="00A543F6" w:rsidP="00A543F6">
            <w:pPr>
              <w:pStyle w:val="ListParagraph"/>
              <w:numPr>
                <w:ilvl w:val="0"/>
                <w:numId w:val="38"/>
              </w:numPr>
              <w:rPr>
                <w:sz w:val="20"/>
                <w:szCs w:val="20"/>
              </w:rPr>
            </w:pPr>
            <w:r>
              <w:rPr>
                <w:sz w:val="20"/>
                <w:szCs w:val="20"/>
              </w:rPr>
              <w:t>CW</w:t>
            </w:r>
            <w:r w:rsidR="00A05215">
              <w:rPr>
                <w:sz w:val="20"/>
                <w:szCs w:val="20"/>
              </w:rPr>
              <w:t xml:space="preserve"> &amp;Clergy</w:t>
            </w:r>
            <w:r>
              <w:rPr>
                <w:sz w:val="20"/>
                <w:szCs w:val="20"/>
              </w:rPr>
              <w:t xml:space="preserve"> have attended cultural competency training</w:t>
            </w:r>
          </w:p>
          <w:p w14:paraId="3E2930E5" w14:textId="5C3F8C20" w:rsidR="00A543F6" w:rsidRPr="000119D2" w:rsidRDefault="00A543F6" w:rsidP="00A543F6">
            <w:pPr>
              <w:pStyle w:val="ListParagraph"/>
              <w:numPr>
                <w:ilvl w:val="0"/>
                <w:numId w:val="38"/>
              </w:numPr>
              <w:rPr>
                <w:sz w:val="20"/>
                <w:szCs w:val="20"/>
              </w:rPr>
            </w:pPr>
            <w:r>
              <w:rPr>
                <w:sz w:val="20"/>
                <w:szCs w:val="20"/>
              </w:rPr>
              <w:t>Cultural groups are invited to share information on cultural diversity</w:t>
            </w:r>
          </w:p>
        </w:tc>
        <w:sdt>
          <w:sdtPr>
            <w:id w:val="-1140952884"/>
            <w14:checkbox>
              <w14:checked w14:val="0"/>
              <w14:checkedState w14:val="2612" w14:font="MS Gothic"/>
              <w14:uncheckedState w14:val="2610" w14:font="MS Gothic"/>
            </w14:checkbox>
          </w:sdtPr>
          <w:sdtContent>
            <w:tc>
              <w:tcPr>
                <w:tcW w:w="680" w:type="dxa"/>
                <w:shd w:val="clear" w:color="auto" w:fill="auto"/>
              </w:tcPr>
              <w:p w14:paraId="4D458FA4" w14:textId="32220318" w:rsidR="00A543F6" w:rsidRDefault="00A543F6" w:rsidP="00A543F6">
                <w:r>
                  <w:rPr>
                    <w:rFonts w:ascii="MS Gothic" w:eastAsia="MS Gothic" w:hAnsi="MS Gothic" w:hint="eastAsia"/>
                  </w:rPr>
                  <w:t>☐</w:t>
                </w:r>
              </w:p>
            </w:tc>
          </w:sdtContent>
        </w:sdt>
        <w:sdt>
          <w:sdtPr>
            <w:id w:val="1377200310"/>
            <w14:checkbox>
              <w14:checked w14:val="0"/>
              <w14:checkedState w14:val="2612" w14:font="MS Gothic"/>
              <w14:uncheckedState w14:val="2610" w14:font="MS Gothic"/>
            </w14:checkbox>
          </w:sdtPr>
          <w:sdtContent>
            <w:tc>
              <w:tcPr>
                <w:tcW w:w="680" w:type="dxa"/>
                <w:shd w:val="clear" w:color="auto" w:fill="auto"/>
              </w:tcPr>
              <w:p w14:paraId="00A4673D" w14:textId="17251309" w:rsidR="00A543F6" w:rsidRDefault="00A543F6" w:rsidP="00A543F6">
                <w:r w:rsidRPr="00E91B74">
                  <w:rPr>
                    <w:rFonts w:ascii="MS Gothic" w:eastAsia="MS Gothic" w:hAnsi="MS Gothic" w:hint="eastAsia"/>
                  </w:rPr>
                  <w:t>☐</w:t>
                </w:r>
              </w:p>
            </w:tc>
          </w:sdtContent>
        </w:sdt>
        <w:sdt>
          <w:sdtPr>
            <w:id w:val="694897339"/>
            <w14:checkbox>
              <w14:checked w14:val="0"/>
              <w14:checkedState w14:val="2612" w14:font="MS Gothic"/>
              <w14:uncheckedState w14:val="2610" w14:font="MS Gothic"/>
            </w14:checkbox>
          </w:sdtPr>
          <w:sdtContent>
            <w:tc>
              <w:tcPr>
                <w:tcW w:w="680" w:type="dxa"/>
                <w:shd w:val="clear" w:color="auto" w:fill="auto"/>
              </w:tcPr>
              <w:p w14:paraId="3E194EC6" w14:textId="26547C51" w:rsidR="00A543F6" w:rsidRDefault="00A543F6" w:rsidP="00A543F6">
                <w:r w:rsidRPr="00E91B74">
                  <w:rPr>
                    <w:rFonts w:ascii="MS Gothic" w:eastAsia="MS Gothic" w:hAnsi="MS Gothic" w:hint="eastAsia"/>
                  </w:rPr>
                  <w:t>☐</w:t>
                </w:r>
              </w:p>
            </w:tc>
          </w:sdtContent>
        </w:sdt>
        <w:sdt>
          <w:sdtPr>
            <w:id w:val="-1890718133"/>
            <w14:checkbox>
              <w14:checked w14:val="0"/>
              <w14:checkedState w14:val="2612" w14:font="MS Gothic"/>
              <w14:uncheckedState w14:val="2610" w14:font="MS Gothic"/>
            </w14:checkbox>
          </w:sdtPr>
          <w:sdtContent>
            <w:tc>
              <w:tcPr>
                <w:tcW w:w="794" w:type="dxa"/>
                <w:shd w:val="clear" w:color="auto" w:fill="auto"/>
              </w:tcPr>
              <w:p w14:paraId="6BEFE3EF" w14:textId="10C4E37D" w:rsidR="00A543F6" w:rsidRDefault="00A543F6" w:rsidP="00A543F6">
                <w:r w:rsidRPr="00E91B74">
                  <w:rPr>
                    <w:rFonts w:ascii="MS Gothic" w:eastAsia="MS Gothic" w:hAnsi="MS Gothic" w:hint="eastAsia"/>
                  </w:rPr>
                  <w:t>☐</w:t>
                </w:r>
              </w:p>
            </w:tc>
          </w:sdtContent>
        </w:sdt>
      </w:tr>
      <w:bookmarkEnd w:id="4"/>
      <w:tr w:rsidR="00A543F6" w14:paraId="5DE2804F" w14:textId="77777777" w:rsidTr="00EA0039">
        <w:trPr>
          <w:trHeight w:val="1088"/>
        </w:trPr>
        <w:tc>
          <w:tcPr>
            <w:tcW w:w="2547" w:type="dxa"/>
            <w:vMerge w:val="restart"/>
            <w:shd w:val="clear" w:color="auto" w:fill="9CC2E5" w:themeFill="accent1" w:themeFillTint="99"/>
          </w:tcPr>
          <w:p w14:paraId="64CF012A" w14:textId="7FDE4F00" w:rsidR="00A543F6" w:rsidRPr="00CC31D9" w:rsidRDefault="00A543F6" w:rsidP="00A543F6">
            <w:pPr>
              <w:pStyle w:val="BodyText"/>
              <w:spacing w:before="60" w:after="60"/>
              <w:rPr>
                <w:rFonts w:asciiTheme="minorHAnsi" w:hAnsiTheme="minorHAnsi" w:cstheme="minorHAnsi"/>
                <w:b/>
                <w:sz w:val="19"/>
                <w:szCs w:val="19"/>
              </w:rPr>
            </w:pPr>
            <w:r w:rsidRPr="00CC31D9">
              <w:rPr>
                <w:rFonts w:asciiTheme="minorHAnsi" w:hAnsiTheme="minorHAnsi" w:cstheme="minorHAnsi"/>
                <w:b/>
                <w:sz w:val="19"/>
                <w:szCs w:val="19"/>
              </w:rPr>
              <w:t>7.</w:t>
            </w:r>
            <w:r w:rsidR="005E7A1A">
              <w:rPr>
                <w:rFonts w:asciiTheme="minorHAnsi" w:hAnsiTheme="minorHAnsi" w:cstheme="minorHAnsi"/>
                <w:b/>
                <w:sz w:val="19"/>
                <w:szCs w:val="19"/>
              </w:rPr>
              <w:t>5</w:t>
            </w:r>
          </w:p>
          <w:p w14:paraId="746C96A0" w14:textId="1A400785" w:rsidR="00A543F6" w:rsidRPr="00097DA4" w:rsidRDefault="00A543F6" w:rsidP="00A543F6">
            <w:pPr>
              <w:pStyle w:val="BodyText"/>
              <w:spacing w:before="60" w:after="60"/>
              <w:rPr>
                <w:rFonts w:asciiTheme="minorHAnsi" w:hAnsiTheme="minorHAnsi" w:cstheme="minorHAnsi"/>
                <w:bCs/>
                <w:sz w:val="19"/>
                <w:szCs w:val="19"/>
              </w:rPr>
            </w:pPr>
            <w:r w:rsidRPr="00097DA4">
              <w:rPr>
                <w:rFonts w:asciiTheme="minorHAnsi" w:hAnsiTheme="minorHAnsi" w:cstheme="minorHAnsi"/>
                <w:bCs/>
                <w:sz w:val="19"/>
                <w:szCs w:val="19"/>
              </w:rPr>
              <w:t>Personnel have the information and skills to respond effectively to safeguarding risks, concerns, disclosures, and allegations of abuse.</w:t>
            </w:r>
          </w:p>
        </w:tc>
        <w:tc>
          <w:tcPr>
            <w:tcW w:w="3260" w:type="dxa"/>
          </w:tcPr>
          <w:p w14:paraId="04DB6753" w14:textId="3B38D4DF" w:rsidR="00A543F6" w:rsidRPr="000119D2" w:rsidRDefault="00A543F6" w:rsidP="00A543F6">
            <w:pPr>
              <w:rPr>
                <w:rFonts w:cstheme="minorHAnsi"/>
                <w:b/>
                <w:sz w:val="19"/>
                <w:szCs w:val="19"/>
              </w:rPr>
            </w:pPr>
            <w:r>
              <w:rPr>
                <w:rFonts w:cstheme="minorHAnsi"/>
                <w:sz w:val="19"/>
                <w:szCs w:val="19"/>
              </w:rPr>
              <w:t>E</w:t>
            </w:r>
            <w:r w:rsidRPr="000119D2">
              <w:rPr>
                <w:rFonts w:cstheme="minorHAnsi"/>
                <w:sz w:val="19"/>
                <w:szCs w:val="19"/>
              </w:rPr>
              <w:t>nsures that relevant personnel are provided education and training to appropriately respond to and support anyone bringing forward concerns, disclosure</w:t>
            </w:r>
            <w:r>
              <w:rPr>
                <w:rFonts w:cstheme="minorHAnsi"/>
                <w:sz w:val="19"/>
                <w:szCs w:val="19"/>
              </w:rPr>
              <w:t xml:space="preserve">s </w:t>
            </w:r>
            <w:r w:rsidRPr="000119D2">
              <w:rPr>
                <w:rFonts w:cstheme="minorHAnsi"/>
                <w:sz w:val="19"/>
                <w:szCs w:val="19"/>
              </w:rPr>
              <w:t>and allegations of abuse.</w:t>
            </w:r>
          </w:p>
        </w:tc>
        <w:sdt>
          <w:sdtPr>
            <w:id w:val="1443964345"/>
            <w14:checkbox>
              <w14:checked w14:val="0"/>
              <w14:checkedState w14:val="2612" w14:font="MS Gothic"/>
              <w14:uncheckedState w14:val="2610" w14:font="MS Gothic"/>
            </w14:checkbox>
          </w:sdtPr>
          <w:sdtContent>
            <w:tc>
              <w:tcPr>
                <w:tcW w:w="425" w:type="dxa"/>
              </w:tcPr>
              <w:p w14:paraId="70177D8B" w14:textId="77777777" w:rsidR="00A543F6" w:rsidRPr="000119D2" w:rsidRDefault="00A543F6" w:rsidP="00A543F6">
                <w:r w:rsidRPr="000119D2">
                  <w:rPr>
                    <w:rFonts w:ascii="MS Gothic" w:eastAsia="MS Gothic" w:hAnsi="MS Gothic" w:hint="eastAsia"/>
                  </w:rPr>
                  <w:t>☐</w:t>
                </w:r>
              </w:p>
            </w:tc>
          </w:sdtContent>
        </w:sdt>
        <w:tc>
          <w:tcPr>
            <w:tcW w:w="6522" w:type="dxa"/>
          </w:tcPr>
          <w:p w14:paraId="18D21E42" w14:textId="3335F9F4" w:rsidR="00A543F6" w:rsidRPr="00A079FD" w:rsidRDefault="00A543F6" w:rsidP="00A079FD">
            <w:pPr>
              <w:pStyle w:val="ListParagraph"/>
              <w:numPr>
                <w:ilvl w:val="0"/>
                <w:numId w:val="38"/>
              </w:numPr>
              <w:rPr>
                <w:sz w:val="20"/>
                <w:szCs w:val="20"/>
              </w:rPr>
            </w:pPr>
            <w:r w:rsidRPr="000119D2">
              <w:rPr>
                <w:sz w:val="20"/>
                <w:szCs w:val="20"/>
              </w:rPr>
              <w:t>C</w:t>
            </w:r>
            <w:r>
              <w:rPr>
                <w:sz w:val="20"/>
                <w:szCs w:val="20"/>
              </w:rPr>
              <w:t>W</w:t>
            </w:r>
            <w:r w:rsidRPr="000119D2">
              <w:rPr>
                <w:sz w:val="20"/>
                <w:szCs w:val="20"/>
              </w:rPr>
              <w:t xml:space="preserve"> </w:t>
            </w:r>
            <w:r w:rsidR="00715E65">
              <w:rPr>
                <w:sz w:val="20"/>
                <w:szCs w:val="20"/>
              </w:rPr>
              <w:t xml:space="preserve">&amp; </w:t>
            </w:r>
            <w:r w:rsidR="004C6B24">
              <w:rPr>
                <w:sz w:val="20"/>
                <w:szCs w:val="20"/>
              </w:rPr>
              <w:t>Clergy</w:t>
            </w:r>
            <w:r w:rsidR="00715E65">
              <w:rPr>
                <w:sz w:val="20"/>
                <w:szCs w:val="20"/>
              </w:rPr>
              <w:t xml:space="preserve"> </w:t>
            </w:r>
            <w:r w:rsidRPr="000119D2">
              <w:rPr>
                <w:sz w:val="20"/>
                <w:szCs w:val="20"/>
              </w:rPr>
              <w:t xml:space="preserve">have </w:t>
            </w:r>
            <w:r w:rsidR="002A1F37">
              <w:rPr>
                <w:sz w:val="20"/>
                <w:szCs w:val="20"/>
              </w:rPr>
              <w:t>completed</w:t>
            </w:r>
            <w:r w:rsidRPr="000119D2">
              <w:rPr>
                <w:sz w:val="20"/>
                <w:szCs w:val="20"/>
              </w:rPr>
              <w:t xml:space="preserve"> </w:t>
            </w:r>
            <w:r w:rsidR="00A079FD">
              <w:rPr>
                <w:sz w:val="20"/>
                <w:szCs w:val="20"/>
              </w:rPr>
              <w:t>s</w:t>
            </w:r>
            <w:r w:rsidRPr="000119D2">
              <w:rPr>
                <w:sz w:val="20"/>
                <w:szCs w:val="20"/>
              </w:rPr>
              <w:t xml:space="preserve">afeguarding </w:t>
            </w:r>
            <w:r w:rsidR="00A079FD">
              <w:rPr>
                <w:sz w:val="20"/>
                <w:szCs w:val="20"/>
              </w:rPr>
              <w:t>induction</w:t>
            </w:r>
          </w:p>
          <w:p w14:paraId="4FDF8ACA" w14:textId="5A36305F" w:rsidR="00A543F6" w:rsidRPr="000119D2" w:rsidRDefault="00A543F6" w:rsidP="00A543F6">
            <w:pPr>
              <w:pStyle w:val="ListParagraph"/>
              <w:numPr>
                <w:ilvl w:val="0"/>
                <w:numId w:val="38"/>
              </w:numPr>
              <w:rPr>
                <w:sz w:val="20"/>
                <w:szCs w:val="20"/>
              </w:rPr>
            </w:pPr>
            <w:r>
              <w:rPr>
                <w:sz w:val="20"/>
                <w:szCs w:val="20"/>
              </w:rPr>
              <w:t>Ap</w:t>
            </w:r>
            <w:r w:rsidRPr="000119D2">
              <w:rPr>
                <w:sz w:val="20"/>
                <w:szCs w:val="20"/>
              </w:rPr>
              <w:t>plies the Safeguarding Handbook— “Responding to concerns, suspicions or disclosures of abuse”</w:t>
            </w:r>
          </w:p>
          <w:p w14:paraId="166E517E" w14:textId="7E952031" w:rsidR="00A543F6" w:rsidRPr="000119D2" w:rsidRDefault="00A543F6" w:rsidP="00A543F6">
            <w:pPr>
              <w:rPr>
                <w:sz w:val="19"/>
                <w:szCs w:val="19"/>
              </w:rPr>
            </w:pPr>
          </w:p>
        </w:tc>
        <w:sdt>
          <w:sdtPr>
            <w:id w:val="1552430868"/>
            <w14:checkbox>
              <w14:checked w14:val="0"/>
              <w14:checkedState w14:val="2612" w14:font="MS Gothic"/>
              <w14:uncheckedState w14:val="2610" w14:font="MS Gothic"/>
            </w14:checkbox>
          </w:sdtPr>
          <w:sdtContent>
            <w:tc>
              <w:tcPr>
                <w:tcW w:w="680" w:type="dxa"/>
                <w:shd w:val="clear" w:color="auto" w:fill="auto"/>
              </w:tcPr>
              <w:p w14:paraId="213912F6" w14:textId="77777777" w:rsidR="00A543F6" w:rsidRDefault="00A543F6" w:rsidP="00A543F6">
                <w:r w:rsidRPr="003514FF">
                  <w:rPr>
                    <w:rFonts w:ascii="MS Gothic" w:eastAsia="MS Gothic" w:hAnsi="MS Gothic" w:hint="eastAsia"/>
                  </w:rPr>
                  <w:t>☐</w:t>
                </w:r>
              </w:p>
            </w:tc>
          </w:sdtContent>
        </w:sdt>
        <w:sdt>
          <w:sdtPr>
            <w:id w:val="1044950267"/>
            <w14:checkbox>
              <w14:checked w14:val="0"/>
              <w14:checkedState w14:val="2612" w14:font="MS Gothic"/>
              <w14:uncheckedState w14:val="2610" w14:font="MS Gothic"/>
            </w14:checkbox>
          </w:sdtPr>
          <w:sdtContent>
            <w:tc>
              <w:tcPr>
                <w:tcW w:w="680" w:type="dxa"/>
                <w:shd w:val="clear" w:color="auto" w:fill="auto"/>
              </w:tcPr>
              <w:p w14:paraId="25992616" w14:textId="77777777" w:rsidR="00A543F6" w:rsidRDefault="00A543F6" w:rsidP="00A543F6">
                <w:r w:rsidRPr="000777C9">
                  <w:rPr>
                    <w:rFonts w:ascii="MS Gothic" w:eastAsia="MS Gothic" w:hAnsi="MS Gothic" w:hint="eastAsia"/>
                  </w:rPr>
                  <w:t>☐</w:t>
                </w:r>
              </w:p>
            </w:tc>
          </w:sdtContent>
        </w:sdt>
        <w:sdt>
          <w:sdtPr>
            <w:id w:val="1805271646"/>
            <w14:checkbox>
              <w14:checked w14:val="0"/>
              <w14:checkedState w14:val="2612" w14:font="MS Gothic"/>
              <w14:uncheckedState w14:val="2610" w14:font="MS Gothic"/>
            </w14:checkbox>
          </w:sdtPr>
          <w:sdtContent>
            <w:tc>
              <w:tcPr>
                <w:tcW w:w="680" w:type="dxa"/>
                <w:shd w:val="clear" w:color="auto" w:fill="auto"/>
              </w:tcPr>
              <w:p w14:paraId="7F56CEBD" w14:textId="77777777" w:rsidR="00A543F6" w:rsidRDefault="00A543F6" w:rsidP="00A543F6">
                <w:r w:rsidRPr="000777C9">
                  <w:rPr>
                    <w:rFonts w:ascii="MS Gothic" w:eastAsia="MS Gothic" w:hAnsi="MS Gothic" w:hint="eastAsia"/>
                  </w:rPr>
                  <w:t>☐</w:t>
                </w:r>
              </w:p>
            </w:tc>
          </w:sdtContent>
        </w:sdt>
        <w:sdt>
          <w:sdtPr>
            <w:id w:val="1884212573"/>
            <w14:checkbox>
              <w14:checked w14:val="0"/>
              <w14:checkedState w14:val="2612" w14:font="MS Gothic"/>
              <w14:uncheckedState w14:val="2610" w14:font="MS Gothic"/>
            </w14:checkbox>
          </w:sdtPr>
          <w:sdtContent>
            <w:tc>
              <w:tcPr>
                <w:tcW w:w="794" w:type="dxa"/>
                <w:shd w:val="clear" w:color="auto" w:fill="auto"/>
              </w:tcPr>
              <w:p w14:paraId="40462411" w14:textId="77777777" w:rsidR="00A543F6" w:rsidRDefault="00A543F6" w:rsidP="00A543F6">
                <w:r>
                  <w:rPr>
                    <w:rFonts w:ascii="MS Gothic" w:eastAsia="MS Gothic" w:hAnsi="MS Gothic" w:hint="eastAsia"/>
                  </w:rPr>
                  <w:t>☐</w:t>
                </w:r>
              </w:p>
            </w:tc>
          </w:sdtContent>
        </w:sdt>
      </w:tr>
      <w:tr w:rsidR="00A543F6" w14:paraId="474D7A47" w14:textId="77777777" w:rsidTr="00EA0039">
        <w:trPr>
          <w:trHeight w:val="1086"/>
        </w:trPr>
        <w:tc>
          <w:tcPr>
            <w:tcW w:w="2547" w:type="dxa"/>
            <w:vMerge/>
            <w:shd w:val="clear" w:color="auto" w:fill="9CC2E5" w:themeFill="accent1" w:themeFillTint="99"/>
          </w:tcPr>
          <w:p w14:paraId="55613243" w14:textId="77777777" w:rsidR="00A543F6" w:rsidRPr="002B23A1" w:rsidRDefault="00A543F6" w:rsidP="00A543F6">
            <w:pPr>
              <w:pStyle w:val="BodyText"/>
              <w:spacing w:before="60" w:after="60"/>
              <w:rPr>
                <w:rFonts w:asciiTheme="minorHAnsi" w:hAnsiTheme="minorHAnsi" w:cstheme="minorHAnsi"/>
                <w:b/>
                <w:sz w:val="19"/>
                <w:szCs w:val="19"/>
              </w:rPr>
            </w:pPr>
            <w:bookmarkStart w:id="5" w:name="_Hlk110947963"/>
          </w:p>
        </w:tc>
        <w:tc>
          <w:tcPr>
            <w:tcW w:w="3260" w:type="dxa"/>
          </w:tcPr>
          <w:p w14:paraId="0CD20CD5" w14:textId="07CE77C0" w:rsidR="00A543F6" w:rsidRPr="000119D2" w:rsidRDefault="00A543F6" w:rsidP="00A543F6">
            <w:pPr>
              <w:rPr>
                <w:rFonts w:cstheme="minorHAnsi"/>
                <w:b/>
                <w:sz w:val="19"/>
                <w:szCs w:val="19"/>
              </w:rPr>
            </w:pPr>
            <w:r>
              <w:rPr>
                <w:rFonts w:cstheme="minorHAnsi"/>
                <w:sz w:val="19"/>
                <w:szCs w:val="19"/>
              </w:rPr>
              <w:t>E</w:t>
            </w:r>
            <w:r w:rsidRPr="000119D2">
              <w:rPr>
                <w:rFonts w:cstheme="minorHAnsi"/>
                <w:sz w:val="19"/>
                <w:szCs w:val="19"/>
              </w:rPr>
              <w:t>nsures that relevant personnel are aware of information sharing and record keeping policies and procedures.</w:t>
            </w:r>
          </w:p>
        </w:tc>
        <w:sdt>
          <w:sdtPr>
            <w:id w:val="-319274404"/>
            <w14:checkbox>
              <w14:checked w14:val="0"/>
              <w14:checkedState w14:val="2612" w14:font="MS Gothic"/>
              <w14:uncheckedState w14:val="2610" w14:font="MS Gothic"/>
            </w14:checkbox>
          </w:sdtPr>
          <w:sdtContent>
            <w:tc>
              <w:tcPr>
                <w:tcW w:w="425" w:type="dxa"/>
              </w:tcPr>
              <w:p w14:paraId="71430EB5" w14:textId="77777777" w:rsidR="00A543F6" w:rsidRPr="000119D2" w:rsidRDefault="00A543F6" w:rsidP="00A543F6">
                <w:r w:rsidRPr="000119D2">
                  <w:rPr>
                    <w:rFonts w:ascii="MS Gothic" w:eastAsia="MS Gothic" w:hAnsi="MS Gothic" w:hint="eastAsia"/>
                  </w:rPr>
                  <w:t>☐</w:t>
                </w:r>
              </w:p>
            </w:tc>
          </w:sdtContent>
        </w:sdt>
        <w:tc>
          <w:tcPr>
            <w:tcW w:w="6522" w:type="dxa"/>
          </w:tcPr>
          <w:p w14:paraId="2696932B" w14:textId="08E77A90" w:rsidR="00A543F6" w:rsidRPr="000119D2" w:rsidRDefault="00A079FD" w:rsidP="00A079FD">
            <w:pPr>
              <w:pStyle w:val="ListParagraph"/>
              <w:numPr>
                <w:ilvl w:val="0"/>
                <w:numId w:val="39"/>
              </w:numPr>
              <w:rPr>
                <w:sz w:val="20"/>
                <w:szCs w:val="20"/>
              </w:rPr>
            </w:pPr>
            <w:r>
              <w:rPr>
                <w:sz w:val="20"/>
                <w:szCs w:val="20"/>
              </w:rPr>
              <w:t xml:space="preserve">The </w:t>
            </w:r>
            <w:r w:rsidR="005B0096">
              <w:rPr>
                <w:sz w:val="20"/>
                <w:szCs w:val="20"/>
              </w:rPr>
              <w:t>S</w:t>
            </w:r>
            <w:r>
              <w:rPr>
                <w:sz w:val="20"/>
                <w:szCs w:val="20"/>
              </w:rPr>
              <w:t xml:space="preserve">afeguarding handbook </w:t>
            </w:r>
            <w:r w:rsidR="00DC148B">
              <w:rPr>
                <w:sz w:val="20"/>
                <w:szCs w:val="20"/>
              </w:rPr>
              <w:t>is accessible and referenced</w:t>
            </w:r>
          </w:p>
        </w:tc>
        <w:sdt>
          <w:sdtPr>
            <w:id w:val="2022121355"/>
            <w14:checkbox>
              <w14:checked w14:val="0"/>
              <w14:checkedState w14:val="2612" w14:font="MS Gothic"/>
              <w14:uncheckedState w14:val="2610" w14:font="MS Gothic"/>
            </w14:checkbox>
          </w:sdtPr>
          <w:sdtContent>
            <w:tc>
              <w:tcPr>
                <w:tcW w:w="680" w:type="dxa"/>
                <w:shd w:val="clear" w:color="auto" w:fill="auto"/>
              </w:tcPr>
              <w:p w14:paraId="79989828" w14:textId="77777777" w:rsidR="00A543F6" w:rsidRDefault="00A543F6" w:rsidP="00A543F6">
                <w:r w:rsidRPr="003514FF">
                  <w:rPr>
                    <w:rFonts w:ascii="MS Gothic" w:eastAsia="MS Gothic" w:hAnsi="MS Gothic" w:hint="eastAsia"/>
                  </w:rPr>
                  <w:t>☐</w:t>
                </w:r>
              </w:p>
            </w:tc>
          </w:sdtContent>
        </w:sdt>
        <w:sdt>
          <w:sdtPr>
            <w:id w:val="1837030982"/>
            <w14:checkbox>
              <w14:checked w14:val="0"/>
              <w14:checkedState w14:val="2612" w14:font="MS Gothic"/>
              <w14:uncheckedState w14:val="2610" w14:font="MS Gothic"/>
            </w14:checkbox>
          </w:sdtPr>
          <w:sdtContent>
            <w:tc>
              <w:tcPr>
                <w:tcW w:w="680" w:type="dxa"/>
                <w:shd w:val="clear" w:color="auto" w:fill="auto"/>
              </w:tcPr>
              <w:p w14:paraId="6E1237EE" w14:textId="77777777" w:rsidR="00A543F6" w:rsidRDefault="00A543F6" w:rsidP="00A543F6">
                <w:r w:rsidRPr="000777C9">
                  <w:rPr>
                    <w:rFonts w:ascii="MS Gothic" w:eastAsia="MS Gothic" w:hAnsi="MS Gothic" w:hint="eastAsia"/>
                  </w:rPr>
                  <w:t>☐</w:t>
                </w:r>
              </w:p>
            </w:tc>
          </w:sdtContent>
        </w:sdt>
        <w:sdt>
          <w:sdtPr>
            <w:id w:val="2101519286"/>
            <w14:checkbox>
              <w14:checked w14:val="0"/>
              <w14:checkedState w14:val="2612" w14:font="MS Gothic"/>
              <w14:uncheckedState w14:val="2610" w14:font="MS Gothic"/>
            </w14:checkbox>
          </w:sdtPr>
          <w:sdtContent>
            <w:tc>
              <w:tcPr>
                <w:tcW w:w="680" w:type="dxa"/>
                <w:shd w:val="clear" w:color="auto" w:fill="auto"/>
              </w:tcPr>
              <w:p w14:paraId="4BF899F9" w14:textId="77777777" w:rsidR="00A543F6" w:rsidRDefault="00A543F6" w:rsidP="00A543F6">
                <w:r w:rsidRPr="000777C9">
                  <w:rPr>
                    <w:rFonts w:ascii="MS Gothic" w:eastAsia="MS Gothic" w:hAnsi="MS Gothic" w:hint="eastAsia"/>
                  </w:rPr>
                  <w:t>☐</w:t>
                </w:r>
              </w:p>
            </w:tc>
          </w:sdtContent>
        </w:sdt>
        <w:sdt>
          <w:sdtPr>
            <w:id w:val="-770164158"/>
            <w14:checkbox>
              <w14:checked w14:val="0"/>
              <w14:checkedState w14:val="2612" w14:font="MS Gothic"/>
              <w14:uncheckedState w14:val="2610" w14:font="MS Gothic"/>
            </w14:checkbox>
          </w:sdtPr>
          <w:sdtContent>
            <w:tc>
              <w:tcPr>
                <w:tcW w:w="794" w:type="dxa"/>
                <w:shd w:val="clear" w:color="auto" w:fill="auto"/>
              </w:tcPr>
              <w:p w14:paraId="1B37D0AF" w14:textId="77777777" w:rsidR="00A543F6" w:rsidRDefault="00A543F6" w:rsidP="00A543F6">
                <w:r>
                  <w:rPr>
                    <w:rFonts w:ascii="MS Gothic" w:eastAsia="MS Gothic" w:hAnsi="MS Gothic" w:hint="eastAsia"/>
                  </w:rPr>
                  <w:t>☐</w:t>
                </w:r>
              </w:p>
            </w:tc>
          </w:sdtContent>
        </w:sdt>
      </w:tr>
      <w:bookmarkEnd w:id="5"/>
    </w:tbl>
    <w:p w14:paraId="04C7AC59" w14:textId="4A218E67" w:rsidR="00763EAB" w:rsidRDefault="00763EAB"/>
    <w:p w14:paraId="3DA3A5EF" w14:textId="72EB5C99" w:rsidR="003C3A81" w:rsidRDefault="00763EAB">
      <w:r>
        <w:br w:type="page"/>
      </w:r>
    </w:p>
    <w:p w14:paraId="7B2B879A" w14:textId="77777777" w:rsidR="003C3A81" w:rsidRDefault="003C3A81" w:rsidP="003C3A81">
      <w:pPr>
        <w:rPr>
          <w:b/>
          <w:sz w:val="28"/>
          <w:szCs w:val="28"/>
        </w:rPr>
      </w:pPr>
      <w:bookmarkStart w:id="6" w:name="_Hlk110945614"/>
    </w:p>
    <w:tbl>
      <w:tblPr>
        <w:tblStyle w:val="TableGrid"/>
        <w:tblW w:w="15488" w:type="dxa"/>
        <w:tblLayout w:type="fixed"/>
        <w:tblLook w:val="04A0" w:firstRow="1" w:lastRow="0" w:firstColumn="1" w:lastColumn="0" w:noHBand="0" w:noVBand="1"/>
      </w:tblPr>
      <w:tblGrid>
        <w:gridCol w:w="15488"/>
      </w:tblGrid>
      <w:tr w:rsidR="003C3A81" w14:paraId="63D55CED" w14:textId="77777777" w:rsidTr="00D31875">
        <w:trPr>
          <w:trHeight w:val="293"/>
        </w:trPr>
        <w:tc>
          <w:tcPr>
            <w:tcW w:w="15488" w:type="dxa"/>
            <w:tcBorders>
              <w:bottom w:val="single" w:sz="4" w:space="0" w:color="auto"/>
            </w:tcBorders>
            <w:shd w:val="clear" w:color="auto" w:fill="1F4E79" w:themeFill="accent1" w:themeFillShade="80"/>
          </w:tcPr>
          <w:p w14:paraId="4FFE24C4" w14:textId="5BF5B054" w:rsidR="003C3A81" w:rsidRPr="005A722E" w:rsidRDefault="003C3A81" w:rsidP="00D31875">
            <w:pPr>
              <w:rPr>
                <w:b/>
                <w:color w:val="FFFFFF" w:themeColor="background1"/>
              </w:rPr>
            </w:pPr>
            <w:bookmarkStart w:id="7" w:name="_Hlk110945304"/>
            <w:r w:rsidRPr="005A722E">
              <w:rPr>
                <w:b/>
                <w:color w:val="FFFFFF" w:themeColor="background1"/>
              </w:rPr>
              <w:t xml:space="preserve">STANDARD </w:t>
            </w:r>
            <w:r>
              <w:rPr>
                <w:b/>
                <w:color w:val="FFFFFF" w:themeColor="background1"/>
              </w:rPr>
              <w:t>8</w:t>
            </w:r>
            <w:r w:rsidRPr="005A722E">
              <w:rPr>
                <w:b/>
                <w:color w:val="FFFFFF" w:themeColor="background1"/>
              </w:rPr>
              <w:t xml:space="preserve">. </w:t>
            </w:r>
            <w:r>
              <w:rPr>
                <w:b/>
                <w:color w:val="FFFFFF" w:themeColor="background1"/>
              </w:rPr>
              <w:t xml:space="preserve">Safe </w:t>
            </w:r>
            <w:r w:rsidR="00C41283">
              <w:rPr>
                <w:b/>
                <w:color w:val="FFFFFF" w:themeColor="background1"/>
              </w:rPr>
              <w:t>P</w:t>
            </w:r>
            <w:r>
              <w:rPr>
                <w:b/>
                <w:color w:val="FFFFFF" w:themeColor="background1"/>
              </w:rPr>
              <w:t xml:space="preserve">hysical and </w:t>
            </w:r>
            <w:r w:rsidR="00C41283">
              <w:rPr>
                <w:b/>
                <w:color w:val="FFFFFF" w:themeColor="background1"/>
              </w:rPr>
              <w:t>O</w:t>
            </w:r>
            <w:r>
              <w:rPr>
                <w:b/>
                <w:color w:val="FFFFFF" w:themeColor="background1"/>
              </w:rPr>
              <w:t xml:space="preserve">nline </w:t>
            </w:r>
            <w:r w:rsidR="00C41283">
              <w:rPr>
                <w:b/>
                <w:color w:val="FFFFFF" w:themeColor="background1"/>
              </w:rPr>
              <w:t>E</w:t>
            </w:r>
            <w:r>
              <w:rPr>
                <w:b/>
                <w:color w:val="FFFFFF" w:themeColor="background1"/>
              </w:rPr>
              <w:t>nvironments</w:t>
            </w:r>
          </w:p>
        </w:tc>
      </w:tr>
      <w:bookmarkEnd w:id="7"/>
    </w:tbl>
    <w:p w14:paraId="0B5AD541" w14:textId="77777777" w:rsidR="003C3A81" w:rsidRDefault="003C3A81" w:rsidP="003C3A81"/>
    <w:tbl>
      <w:tblPr>
        <w:tblStyle w:val="TableGrid"/>
        <w:tblW w:w="15588" w:type="dxa"/>
        <w:tblLayout w:type="fixed"/>
        <w:tblLook w:val="04A0" w:firstRow="1" w:lastRow="0" w:firstColumn="1" w:lastColumn="0" w:noHBand="0" w:noVBand="1"/>
      </w:tblPr>
      <w:tblGrid>
        <w:gridCol w:w="2405"/>
        <w:gridCol w:w="3402"/>
        <w:gridCol w:w="425"/>
        <w:gridCol w:w="6522"/>
        <w:gridCol w:w="680"/>
        <w:gridCol w:w="680"/>
        <w:gridCol w:w="680"/>
        <w:gridCol w:w="794"/>
      </w:tblGrid>
      <w:tr w:rsidR="003C3A81" w14:paraId="4FC1CFD5" w14:textId="77777777" w:rsidTr="0037377E">
        <w:trPr>
          <w:trHeight w:val="293"/>
          <w:tblHeader/>
        </w:trPr>
        <w:tc>
          <w:tcPr>
            <w:tcW w:w="2405" w:type="dxa"/>
            <w:vMerge w:val="restart"/>
            <w:shd w:val="clear" w:color="auto" w:fill="1F4E79" w:themeFill="accent1" w:themeFillShade="80"/>
          </w:tcPr>
          <w:p w14:paraId="36B3DA55" w14:textId="77777777" w:rsidR="003C3A81" w:rsidRPr="005A722E" w:rsidRDefault="003C3A81" w:rsidP="00D31875">
            <w:pPr>
              <w:rPr>
                <w:b/>
                <w:color w:val="FFFFFF" w:themeColor="background1"/>
              </w:rPr>
            </w:pPr>
            <w:r w:rsidRPr="005A722E">
              <w:rPr>
                <w:b/>
                <w:color w:val="FFFFFF" w:themeColor="background1"/>
              </w:rPr>
              <w:t>Criteria</w:t>
            </w:r>
          </w:p>
        </w:tc>
        <w:tc>
          <w:tcPr>
            <w:tcW w:w="3402" w:type="dxa"/>
            <w:vMerge w:val="restart"/>
            <w:shd w:val="clear" w:color="auto" w:fill="1F4E79" w:themeFill="accent1" w:themeFillShade="80"/>
          </w:tcPr>
          <w:p w14:paraId="2CCBBFCE" w14:textId="77777777" w:rsidR="003C3A81" w:rsidRPr="005A722E" w:rsidRDefault="003C3A81" w:rsidP="00D31875">
            <w:pPr>
              <w:rPr>
                <w:b/>
                <w:color w:val="FFFFFF" w:themeColor="background1"/>
              </w:rPr>
            </w:pPr>
            <w:r w:rsidRPr="005A722E">
              <w:rPr>
                <w:b/>
                <w:color w:val="FFFFFF" w:themeColor="background1"/>
              </w:rPr>
              <w:t>Indicator</w:t>
            </w:r>
          </w:p>
        </w:tc>
        <w:tc>
          <w:tcPr>
            <w:tcW w:w="425" w:type="dxa"/>
            <w:vMerge w:val="restart"/>
            <w:shd w:val="clear" w:color="auto" w:fill="1F4E79" w:themeFill="accent1" w:themeFillShade="80"/>
            <w:textDirection w:val="btLr"/>
          </w:tcPr>
          <w:p w14:paraId="1F89FBE8" w14:textId="0CC8EB87" w:rsidR="003C3A81" w:rsidRPr="005A722E" w:rsidRDefault="003C3A81" w:rsidP="00D31875">
            <w:pPr>
              <w:ind w:left="113" w:right="113"/>
              <w:rPr>
                <w:b/>
                <w:color w:val="FFFFFF" w:themeColor="background1"/>
              </w:rPr>
            </w:pPr>
            <w:r>
              <w:rPr>
                <w:b/>
                <w:color w:val="FFFFFF" w:themeColor="background1"/>
                <w:sz w:val="20"/>
                <w:szCs w:val="20"/>
              </w:rPr>
              <w:t>N</w:t>
            </w:r>
            <w:r w:rsidR="00AA720C">
              <w:rPr>
                <w:b/>
                <w:color w:val="FFFFFF" w:themeColor="background1"/>
                <w:sz w:val="20"/>
                <w:szCs w:val="20"/>
              </w:rPr>
              <w:t>/A</w:t>
            </w:r>
          </w:p>
        </w:tc>
        <w:tc>
          <w:tcPr>
            <w:tcW w:w="6522" w:type="dxa"/>
            <w:vMerge w:val="restart"/>
            <w:shd w:val="clear" w:color="auto" w:fill="1F4E79" w:themeFill="accent1" w:themeFillShade="80"/>
          </w:tcPr>
          <w:p w14:paraId="4EB11801" w14:textId="53B69DD0" w:rsidR="003C3A81" w:rsidRPr="00E97DCA" w:rsidRDefault="003C3A81" w:rsidP="00D31875">
            <w:pPr>
              <w:rPr>
                <w:b/>
                <w:color w:val="FFFFFF" w:themeColor="background1"/>
              </w:rPr>
            </w:pPr>
            <w:r w:rsidRPr="005A722E">
              <w:rPr>
                <w:b/>
                <w:color w:val="FFFFFF" w:themeColor="background1"/>
              </w:rPr>
              <w:t>Evidence of Co</w:t>
            </w:r>
            <w:r w:rsidR="00AA720C">
              <w:rPr>
                <w:b/>
                <w:color w:val="FFFFFF" w:themeColor="background1"/>
              </w:rPr>
              <w:t>nformance</w:t>
            </w:r>
          </w:p>
        </w:tc>
        <w:tc>
          <w:tcPr>
            <w:tcW w:w="2834" w:type="dxa"/>
            <w:gridSpan w:val="4"/>
            <w:shd w:val="clear" w:color="auto" w:fill="1F4E79" w:themeFill="accent1" w:themeFillShade="80"/>
          </w:tcPr>
          <w:p w14:paraId="7AF2CD7B" w14:textId="53887D7D" w:rsidR="003C3A81" w:rsidRPr="00B76FFE" w:rsidRDefault="00AA720C" w:rsidP="00D31875">
            <w:pPr>
              <w:jc w:val="center"/>
              <w:rPr>
                <w:b/>
                <w:color w:val="FFFFFF" w:themeColor="background1"/>
                <w:sz w:val="20"/>
                <w:szCs w:val="20"/>
              </w:rPr>
            </w:pPr>
            <w:r>
              <w:rPr>
                <w:b/>
                <w:color w:val="FFFFFF" w:themeColor="background1"/>
              </w:rPr>
              <w:t>Conformance Level</w:t>
            </w:r>
          </w:p>
        </w:tc>
      </w:tr>
      <w:tr w:rsidR="003C3A81" w14:paraId="679ABD81" w14:textId="77777777" w:rsidTr="0037377E">
        <w:trPr>
          <w:cantSplit/>
          <w:trHeight w:val="1504"/>
        </w:trPr>
        <w:tc>
          <w:tcPr>
            <w:tcW w:w="2405" w:type="dxa"/>
            <w:vMerge/>
            <w:shd w:val="clear" w:color="auto" w:fill="1F4E79" w:themeFill="accent1" w:themeFillShade="80"/>
          </w:tcPr>
          <w:p w14:paraId="594F0ACD" w14:textId="77777777" w:rsidR="003C3A81" w:rsidRPr="00B76FFE" w:rsidRDefault="003C3A81" w:rsidP="00D31875">
            <w:pPr>
              <w:rPr>
                <w:b/>
                <w:color w:val="FFFFFF" w:themeColor="background1"/>
                <w:sz w:val="20"/>
                <w:szCs w:val="20"/>
              </w:rPr>
            </w:pPr>
          </w:p>
        </w:tc>
        <w:tc>
          <w:tcPr>
            <w:tcW w:w="3402" w:type="dxa"/>
            <w:vMerge/>
            <w:shd w:val="clear" w:color="auto" w:fill="1F4E79" w:themeFill="accent1" w:themeFillShade="80"/>
          </w:tcPr>
          <w:p w14:paraId="485E2DF1" w14:textId="77777777" w:rsidR="003C3A81" w:rsidRPr="00B76FFE" w:rsidRDefault="003C3A81" w:rsidP="00D31875">
            <w:pPr>
              <w:rPr>
                <w:b/>
                <w:color w:val="FFFFFF" w:themeColor="background1"/>
                <w:sz w:val="20"/>
                <w:szCs w:val="20"/>
              </w:rPr>
            </w:pPr>
          </w:p>
        </w:tc>
        <w:tc>
          <w:tcPr>
            <w:tcW w:w="425" w:type="dxa"/>
            <w:vMerge/>
            <w:shd w:val="clear" w:color="auto" w:fill="1F4E79" w:themeFill="accent1" w:themeFillShade="80"/>
            <w:textDirection w:val="btLr"/>
          </w:tcPr>
          <w:p w14:paraId="60155DBA" w14:textId="77777777" w:rsidR="003C3A81" w:rsidRDefault="003C3A81" w:rsidP="00D31875">
            <w:pPr>
              <w:ind w:left="113" w:right="113"/>
              <w:rPr>
                <w:b/>
                <w:color w:val="FFFFFF" w:themeColor="background1"/>
                <w:sz w:val="20"/>
                <w:szCs w:val="20"/>
              </w:rPr>
            </w:pPr>
          </w:p>
        </w:tc>
        <w:tc>
          <w:tcPr>
            <w:tcW w:w="6522" w:type="dxa"/>
            <w:vMerge/>
            <w:shd w:val="clear" w:color="auto" w:fill="1F4E79" w:themeFill="accent1" w:themeFillShade="80"/>
          </w:tcPr>
          <w:p w14:paraId="2EB986FB" w14:textId="77777777" w:rsidR="003C3A81" w:rsidRPr="00B76FFE" w:rsidRDefault="003C3A81" w:rsidP="00D31875">
            <w:pPr>
              <w:rPr>
                <w:b/>
                <w:color w:val="FFFFFF" w:themeColor="background1"/>
                <w:sz w:val="20"/>
                <w:szCs w:val="20"/>
              </w:rPr>
            </w:pPr>
          </w:p>
        </w:tc>
        <w:tc>
          <w:tcPr>
            <w:tcW w:w="680" w:type="dxa"/>
            <w:shd w:val="clear" w:color="auto" w:fill="1F4E79" w:themeFill="accent1" w:themeFillShade="80"/>
            <w:textDirection w:val="btLr"/>
          </w:tcPr>
          <w:p w14:paraId="1E7C1FEE" w14:textId="35C98013" w:rsidR="003C3A81" w:rsidRPr="00B76FFE" w:rsidRDefault="003C3A81" w:rsidP="00D31875">
            <w:pPr>
              <w:ind w:left="113" w:right="113"/>
              <w:rPr>
                <w:b/>
                <w:color w:val="FFFFFF" w:themeColor="background1"/>
                <w:sz w:val="20"/>
                <w:szCs w:val="20"/>
              </w:rPr>
            </w:pPr>
            <w:r>
              <w:rPr>
                <w:b/>
                <w:color w:val="FFFFFF" w:themeColor="background1"/>
                <w:sz w:val="20"/>
                <w:szCs w:val="20"/>
              </w:rPr>
              <w:t>No</w:t>
            </w:r>
            <w:r w:rsidR="00AA720C">
              <w:rPr>
                <w:b/>
                <w:color w:val="FFFFFF" w:themeColor="background1"/>
                <w:sz w:val="20"/>
                <w:szCs w:val="20"/>
              </w:rPr>
              <w:t>thing done</w:t>
            </w:r>
          </w:p>
        </w:tc>
        <w:tc>
          <w:tcPr>
            <w:tcW w:w="680" w:type="dxa"/>
            <w:shd w:val="clear" w:color="auto" w:fill="1F4E79" w:themeFill="accent1" w:themeFillShade="80"/>
            <w:textDirection w:val="btLr"/>
          </w:tcPr>
          <w:p w14:paraId="1AE1B1A6" w14:textId="0F289542" w:rsidR="003C3A81" w:rsidRPr="00B76FFE" w:rsidRDefault="00AA720C" w:rsidP="00D31875">
            <w:pPr>
              <w:ind w:left="113" w:right="113"/>
              <w:rPr>
                <w:b/>
                <w:color w:val="FFFFFF" w:themeColor="background1"/>
                <w:sz w:val="20"/>
                <w:szCs w:val="20"/>
              </w:rPr>
            </w:pPr>
            <w:r>
              <w:rPr>
                <w:b/>
                <w:color w:val="FFFFFF" w:themeColor="background1"/>
                <w:sz w:val="20"/>
                <w:szCs w:val="20"/>
              </w:rPr>
              <w:t>Bits done but no action</w:t>
            </w:r>
          </w:p>
        </w:tc>
        <w:tc>
          <w:tcPr>
            <w:tcW w:w="680" w:type="dxa"/>
            <w:shd w:val="clear" w:color="auto" w:fill="1F4E79" w:themeFill="accent1" w:themeFillShade="80"/>
            <w:textDirection w:val="btLr"/>
          </w:tcPr>
          <w:p w14:paraId="5F68EC05" w14:textId="0A97B14E" w:rsidR="003C3A81" w:rsidRPr="00B76FFE" w:rsidRDefault="00AA720C" w:rsidP="00D31875">
            <w:pPr>
              <w:ind w:left="113" w:right="113"/>
              <w:rPr>
                <w:b/>
                <w:color w:val="FFFFFF" w:themeColor="background1"/>
                <w:sz w:val="20"/>
                <w:szCs w:val="20"/>
              </w:rPr>
            </w:pPr>
            <w:r>
              <w:rPr>
                <w:b/>
                <w:color w:val="FFFFFF" w:themeColor="background1"/>
                <w:sz w:val="20"/>
                <w:szCs w:val="20"/>
              </w:rPr>
              <w:t>Prep done but no action</w:t>
            </w:r>
          </w:p>
        </w:tc>
        <w:tc>
          <w:tcPr>
            <w:tcW w:w="794" w:type="dxa"/>
            <w:shd w:val="clear" w:color="auto" w:fill="1F4E79" w:themeFill="accent1" w:themeFillShade="80"/>
            <w:textDirection w:val="btLr"/>
          </w:tcPr>
          <w:p w14:paraId="573356EE" w14:textId="753B911E" w:rsidR="003C3A81" w:rsidRPr="00B76FFE" w:rsidRDefault="00AA720C" w:rsidP="00D31875">
            <w:pPr>
              <w:ind w:left="113" w:right="113"/>
              <w:rPr>
                <w:b/>
                <w:color w:val="FFFFFF" w:themeColor="background1"/>
                <w:sz w:val="20"/>
                <w:szCs w:val="20"/>
              </w:rPr>
            </w:pPr>
            <w:r>
              <w:rPr>
                <w:b/>
                <w:color w:val="FFFFFF" w:themeColor="background1"/>
                <w:sz w:val="20"/>
                <w:szCs w:val="20"/>
              </w:rPr>
              <w:t>Full actioned &amp; in-use</w:t>
            </w:r>
          </w:p>
        </w:tc>
      </w:tr>
      <w:tr w:rsidR="003C3A81" w14:paraId="1239F3E3" w14:textId="77777777" w:rsidTr="0037377E">
        <w:tc>
          <w:tcPr>
            <w:tcW w:w="2405" w:type="dxa"/>
            <w:vMerge w:val="restart"/>
            <w:shd w:val="clear" w:color="auto" w:fill="9CC2E5" w:themeFill="accent1" w:themeFillTint="99"/>
          </w:tcPr>
          <w:p w14:paraId="3664DDEC" w14:textId="5AF2EC67" w:rsidR="003C3A81" w:rsidRPr="00761021" w:rsidRDefault="003C3A81" w:rsidP="00D31875">
            <w:pPr>
              <w:spacing w:before="60" w:after="60"/>
              <w:rPr>
                <w:rFonts w:cstheme="minorHAnsi"/>
                <w:b/>
                <w:sz w:val="19"/>
                <w:szCs w:val="19"/>
              </w:rPr>
            </w:pPr>
            <w:bookmarkStart w:id="8" w:name="_Hlk110942208"/>
            <w:r w:rsidRPr="00761021">
              <w:rPr>
                <w:rFonts w:cstheme="minorHAnsi"/>
                <w:b/>
                <w:sz w:val="19"/>
                <w:szCs w:val="19"/>
              </w:rPr>
              <w:t>8.1</w:t>
            </w:r>
          </w:p>
          <w:p w14:paraId="56A27B54" w14:textId="7D01B293" w:rsidR="003C3A81" w:rsidRPr="00F6105C" w:rsidRDefault="00A543F6" w:rsidP="00D31875">
            <w:pPr>
              <w:spacing w:before="60" w:after="60"/>
              <w:rPr>
                <w:rFonts w:cstheme="minorHAnsi"/>
                <w:bCs/>
                <w:sz w:val="19"/>
                <w:szCs w:val="19"/>
              </w:rPr>
            </w:pPr>
            <w:r w:rsidRPr="00A543F6">
              <w:rPr>
                <w:rFonts w:cstheme="minorHAnsi"/>
                <w:bCs/>
                <w:sz w:val="19"/>
                <w:szCs w:val="19"/>
              </w:rPr>
              <w:t>The Safeguarding Risk Management Strategy addresses both physical and online risks, without compromising the individual’s right to privacy or wellbeing.</w:t>
            </w:r>
          </w:p>
        </w:tc>
        <w:tc>
          <w:tcPr>
            <w:tcW w:w="3402" w:type="dxa"/>
          </w:tcPr>
          <w:p w14:paraId="32622221" w14:textId="7099C7D5" w:rsidR="003C3A81" w:rsidRPr="00F6105C" w:rsidRDefault="003C3A81" w:rsidP="0037377E">
            <w:pPr>
              <w:pStyle w:val="BodyText"/>
              <w:spacing w:before="60" w:after="60"/>
              <w:rPr>
                <w:rFonts w:asciiTheme="minorHAnsi" w:eastAsiaTheme="minorHAnsi" w:hAnsiTheme="minorHAnsi" w:cstheme="minorHAnsi"/>
                <w:bCs/>
                <w:sz w:val="19"/>
                <w:szCs w:val="19"/>
                <w:lang w:val="en-AU" w:eastAsia="en-US" w:bidi="ar-SA"/>
              </w:rPr>
            </w:pPr>
            <w:r>
              <w:rPr>
                <w:rFonts w:asciiTheme="minorHAnsi" w:hAnsiTheme="minorHAnsi" w:cstheme="minorHAnsi"/>
                <w:bCs/>
                <w:sz w:val="19"/>
                <w:szCs w:val="19"/>
              </w:rPr>
              <w:t>C</w:t>
            </w:r>
            <w:r w:rsidR="0037377E">
              <w:rPr>
                <w:rFonts w:asciiTheme="minorHAnsi" w:hAnsiTheme="minorHAnsi" w:cstheme="minorHAnsi"/>
                <w:bCs/>
                <w:sz w:val="19"/>
                <w:szCs w:val="19"/>
              </w:rPr>
              <w:t>W</w:t>
            </w:r>
            <w:r w:rsidRPr="00F6105C">
              <w:rPr>
                <w:rFonts w:asciiTheme="minorHAnsi" w:hAnsiTheme="minorHAnsi" w:cstheme="minorHAnsi"/>
                <w:bCs/>
                <w:sz w:val="19"/>
                <w:szCs w:val="19"/>
              </w:rPr>
              <w:t xml:space="preserve"> are proactive in identifying and mitigating physical and online risks to children.</w:t>
            </w:r>
          </w:p>
        </w:tc>
        <w:sdt>
          <w:sdtPr>
            <w:id w:val="-856121173"/>
            <w14:checkbox>
              <w14:checked w14:val="0"/>
              <w14:checkedState w14:val="2612" w14:font="MS Gothic"/>
              <w14:uncheckedState w14:val="2610" w14:font="MS Gothic"/>
            </w14:checkbox>
          </w:sdtPr>
          <w:sdtContent>
            <w:tc>
              <w:tcPr>
                <w:tcW w:w="425" w:type="dxa"/>
              </w:tcPr>
              <w:p w14:paraId="79C412F1" w14:textId="77777777" w:rsidR="003C3A81" w:rsidRDefault="003C3A81" w:rsidP="00D31875">
                <w:r>
                  <w:rPr>
                    <w:rFonts w:ascii="MS Gothic" w:eastAsia="MS Gothic" w:hAnsi="MS Gothic" w:hint="eastAsia"/>
                  </w:rPr>
                  <w:t>☐</w:t>
                </w:r>
              </w:p>
            </w:tc>
          </w:sdtContent>
        </w:sdt>
        <w:tc>
          <w:tcPr>
            <w:tcW w:w="6522" w:type="dxa"/>
          </w:tcPr>
          <w:p w14:paraId="7217A846" w14:textId="2CB228C2" w:rsidR="003C3A81" w:rsidRDefault="00DC148B" w:rsidP="00FF68DF">
            <w:pPr>
              <w:pStyle w:val="ListParagraph"/>
              <w:numPr>
                <w:ilvl w:val="0"/>
                <w:numId w:val="41"/>
              </w:numPr>
              <w:rPr>
                <w:sz w:val="20"/>
                <w:szCs w:val="20"/>
              </w:rPr>
            </w:pPr>
            <w:r>
              <w:rPr>
                <w:sz w:val="20"/>
                <w:szCs w:val="20"/>
              </w:rPr>
              <w:t xml:space="preserve">CW &amp; </w:t>
            </w:r>
            <w:r w:rsidR="004C6B24">
              <w:rPr>
                <w:sz w:val="20"/>
                <w:szCs w:val="20"/>
              </w:rPr>
              <w:t>Clergy</w:t>
            </w:r>
            <w:r w:rsidR="003C3A81" w:rsidRPr="007B2845">
              <w:rPr>
                <w:sz w:val="20"/>
                <w:szCs w:val="20"/>
              </w:rPr>
              <w:t xml:space="preserve"> apply Safeguarding Handbook</w:t>
            </w:r>
          </w:p>
          <w:p w14:paraId="26C8997E" w14:textId="3F68175E" w:rsidR="00DC148B" w:rsidRPr="007B2845" w:rsidRDefault="00DC148B" w:rsidP="00FF68DF">
            <w:pPr>
              <w:pStyle w:val="ListParagraph"/>
              <w:numPr>
                <w:ilvl w:val="0"/>
                <w:numId w:val="41"/>
              </w:numPr>
              <w:rPr>
                <w:sz w:val="20"/>
                <w:szCs w:val="20"/>
              </w:rPr>
            </w:pPr>
            <w:r>
              <w:rPr>
                <w:sz w:val="20"/>
                <w:szCs w:val="20"/>
              </w:rPr>
              <w:t>Code of Behaviour is accessible and referenced</w:t>
            </w:r>
          </w:p>
          <w:p w14:paraId="5E07D824" w14:textId="093B1973" w:rsidR="00B02EA9" w:rsidRDefault="00B02EA9" w:rsidP="00B02EA9">
            <w:pPr>
              <w:rPr>
                <w:sz w:val="19"/>
                <w:szCs w:val="19"/>
              </w:rPr>
            </w:pPr>
          </w:p>
          <w:p w14:paraId="6DFBD1F7" w14:textId="77777777" w:rsidR="003C3A81" w:rsidRPr="00617A20" w:rsidRDefault="003C3A81" w:rsidP="00AC2F63">
            <w:pPr>
              <w:tabs>
                <w:tab w:val="left" w:pos="393"/>
              </w:tabs>
              <w:rPr>
                <w:rFonts w:eastAsia="Arial" w:cstheme="minorHAnsi"/>
                <w:sz w:val="19"/>
                <w:szCs w:val="19"/>
              </w:rPr>
            </w:pPr>
          </w:p>
        </w:tc>
        <w:sdt>
          <w:sdtPr>
            <w:id w:val="1288089241"/>
            <w14:checkbox>
              <w14:checked w14:val="0"/>
              <w14:checkedState w14:val="2612" w14:font="MS Gothic"/>
              <w14:uncheckedState w14:val="2610" w14:font="MS Gothic"/>
            </w14:checkbox>
          </w:sdtPr>
          <w:sdtContent>
            <w:tc>
              <w:tcPr>
                <w:tcW w:w="680" w:type="dxa"/>
                <w:shd w:val="clear" w:color="auto" w:fill="auto"/>
              </w:tcPr>
              <w:p w14:paraId="70B2D85B" w14:textId="10930D26" w:rsidR="003C3A81" w:rsidRDefault="00E17536" w:rsidP="00D31875">
                <w:r>
                  <w:rPr>
                    <w:rFonts w:ascii="MS Gothic" w:eastAsia="MS Gothic" w:hAnsi="MS Gothic" w:hint="eastAsia"/>
                  </w:rPr>
                  <w:t>☐</w:t>
                </w:r>
              </w:p>
            </w:tc>
          </w:sdtContent>
        </w:sdt>
        <w:sdt>
          <w:sdtPr>
            <w:id w:val="-1927721145"/>
            <w14:checkbox>
              <w14:checked w14:val="0"/>
              <w14:checkedState w14:val="2612" w14:font="MS Gothic"/>
              <w14:uncheckedState w14:val="2610" w14:font="MS Gothic"/>
            </w14:checkbox>
          </w:sdtPr>
          <w:sdtContent>
            <w:tc>
              <w:tcPr>
                <w:tcW w:w="680" w:type="dxa"/>
                <w:shd w:val="clear" w:color="auto" w:fill="auto"/>
              </w:tcPr>
              <w:p w14:paraId="1822FCFE" w14:textId="77777777" w:rsidR="003C3A81" w:rsidRDefault="003C3A81" w:rsidP="00D31875">
                <w:r w:rsidRPr="000777C9">
                  <w:rPr>
                    <w:rFonts w:ascii="MS Gothic" w:eastAsia="MS Gothic" w:hAnsi="MS Gothic" w:hint="eastAsia"/>
                  </w:rPr>
                  <w:t>☐</w:t>
                </w:r>
              </w:p>
            </w:tc>
          </w:sdtContent>
        </w:sdt>
        <w:sdt>
          <w:sdtPr>
            <w:id w:val="-1489397694"/>
            <w14:checkbox>
              <w14:checked w14:val="0"/>
              <w14:checkedState w14:val="2612" w14:font="MS Gothic"/>
              <w14:uncheckedState w14:val="2610" w14:font="MS Gothic"/>
            </w14:checkbox>
          </w:sdtPr>
          <w:sdtContent>
            <w:tc>
              <w:tcPr>
                <w:tcW w:w="680" w:type="dxa"/>
                <w:shd w:val="clear" w:color="auto" w:fill="auto"/>
              </w:tcPr>
              <w:p w14:paraId="11505F56" w14:textId="77777777" w:rsidR="003C3A81" w:rsidRDefault="003C3A81" w:rsidP="00D31875">
                <w:r w:rsidRPr="000777C9">
                  <w:rPr>
                    <w:rFonts w:ascii="MS Gothic" w:eastAsia="MS Gothic" w:hAnsi="MS Gothic" w:hint="eastAsia"/>
                  </w:rPr>
                  <w:t>☐</w:t>
                </w:r>
              </w:p>
            </w:tc>
          </w:sdtContent>
        </w:sdt>
        <w:sdt>
          <w:sdtPr>
            <w:id w:val="2031832744"/>
            <w14:checkbox>
              <w14:checked w14:val="0"/>
              <w14:checkedState w14:val="2612" w14:font="MS Gothic"/>
              <w14:uncheckedState w14:val="2610" w14:font="MS Gothic"/>
            </w14:checkbox>
          </w:sdtPr>
          <w:sdtContent>
            <w:tc>
              <w:tcPr>
                <w:tcW w:w="794" w:type="dxa"/>
                <w:shd w:val="clear" w:color="auto" w:fill="auto"/>
              </w:tcPr>
              <w:p w14:paraId="53662F85" w14:textId="77777777" w:rsidR="003C3A81" w:rsidRDefault="003C3A81" w:rsidP="00D31875">
                <w:r w:rsidRPr="000777C9">
                  <w:rPr>
                    <w:rFonts w:ascii="MS Gothic" w:eastAsia="MS Gothic" w:hAnsi="MS Gothic" w:hint="eastAsia"/>
                  </w:rPr>
                  <w:t>☐</w:t>
                </w:r>
              </w:p>
            </w:tc>
          </w:sdtContent>
        </w:sdt>
      </w:tr>
      <w:tr w:rsidR="003C3A81" w14:paraId="2BB570FC" w14:textId="77777777" w:rsidTr="0037377E">
        <w:tc>
          <w:tcPr>
            <w:tcW w:w="2405" w:type="dxa"/>
            <w:vMerge/>
            <w:tcBorders>
              <w:bottom w:val="single" w:sz="4" w:space="0" w:color="auto"/>
            </w:tcBorders>
            <w:shd w:val="clear" w:color="auto" w:fill="9CC2E5" w:themeFill="accent1" w:themeFillTint="99"/>
          </w:tcPr>
          <w:p w14:paraId="544DF486" w14:textId="77777777" w:rsidR="003C3A81" w:rsidRPr="003B5DCF" w:rsidRDefault="003C3A81" w:rsidP="00D31875">
            <w:pPr>
              <w:spacing w:before="60" w:after="60"/>
              <w:rPr>
                <w:rFonts w:eastAsia="Arial" w:cstheme="minorHAnsi"/>
                <w:b/>
                <w:color w:val="000000" w:themeColor="text1"/>
                <w:sz w:val="19"/>
                <w:szCs w:val="19"/>
              </w:rPr>
            </w:pPr>
            <w:bookmarkStart w:id="9" w:name="_Hlk110942156"/>
            <w:bookmarkEnd w:id="8"/>
          </w:p>
        </w:tc>
        <w:tc>
          <w:tcPr>
            <w:tcW w:w="3402" w:type="dxa"/>
          </w:tcPr>
          <w:p w14:paraId="4DAAA733" w14:textId="466A866B" w:rsidR="00B04887" w:rsidRPr="007B2845" w:rsidRDefault="00EB563A" w:rsidP="0037377E">
            <w:pPr>
              <w:pStyle w:val="BodyText"/>
              <w:spacing w:before="60" w:after="60"/>
              <w:rPr>
                <w:rFonts w:asciiTheme="minorHAnsi" w:hAnsiTheme="minorHAnsi" w:cstheme="minorHAnsi"/>
                <w:bCs/>
                <w:sz w:val="19"/>
                <w:szCs w:val="19"/>
              </w:rPr>
            </w:pPr>
            <w:r w:rsidRPr="007B2845">
              <w:rPr>
                <w:rFonts w:asciiTheme="minorHAnsi" w:hAnsiTheme="minorHAnsi" w:cstheme="minorHAnsi"/>
                <w:bCs/>
                <w:sz w:val="19"/>
                <w:szCs w:val="19"/>
              </w:rPr>
              <w:t>Manag</w:t>
            </w:r>
            <w:r w:rsidR="00880145">
              <w:rPr>
                <w:rFonts w:asciiTheme="minorHAnsi" w:hAnsiTheme="minorHAnsi" w:cstheme="minorHAnsi"/>
                <w:bCs/>
                <w:sz w:val="19"/>
                <w:szCs w:val="19"/>
              </w:rPr>
              <w:t xml:space="preserve">e </w:t>
            </w:r>
            <w:r w:rsidR="00B04887" w:rsidRPr="007B2845">
              <w:rPr>
                <w:rFonts w:asciiTheme="minorHAnsi" w:hAnsiTheme="minorHAnsi" w:cstheme="minorHAnsi"/>
                <w:bCs/>
                <w:sz w:val="19"/>
                <w:szCs w:val="19"/>
              </w:rPr>
              <w:t>risks involving:</w:t>
            </w:r>
          </w:p>
          <w:p w14:paraId="26DD264C" w14:textId="77777777" w:rsidR="00B04887" w:rsidRPr="007B2845" w:rsidRDefault="003C3A81" w:rsidP="00FF68DF">
            <w:pPr>
              <w:pStyle w:val="BodyText"/>
              <w:numPr>
                <w:ilvl w:val="0"/>
                <w:numId w:val="44"/>
              </w:numPr>
              <w:spacing w:before="60" w:after="60"/>
              <w:rPr>
                <w:rFonts w:asciiTheme="minorHAnsi" w:hAnsiTheme="minorHAnsi" w:cstheme="minorHAnsi"/>
                <w:bCs/>
                <w:sz w:val="19"/>
                <w:szCs w:val="19"/>
              </w:rPr>
            </w:pPr>
            <w:r w:rsidRPr="007B2845">
              <w:rPr>
                <w:rFonts w:asciiTheme="minorHAnsi" w:hAnsiTheme="minorHAnsi" w:cstheme="minorHAnsi"/>
                <w:bCs/>
                <w:sz w:val="19"/>
                <w:szCs w:val="19"/>
              </w:rPr>
              <w:t>one-to-one interactions between an adult and a child</w:t>
            </w:r>
            <w:r w:rsidR="00B04887" w:rsidRPr="007B2845">
              <w:rPr>
                <w:rFonts w:asciiTheme="minorHAnsi" w:hAnsiTheme="minorHAnsi" w:cstheme="minorHAnsi"/>
                <w:bCs/>
                <w:sz w:val="19"/>
                <w:szCs w:val="19"/>
              </w:rPr>
              <w:t>;</w:t>
            </w:r>
          </w:p>
          <w:p w14:paraId="0D12F220" w14:textId="77777777" w:rsidR="00B04887" w:rsidRPr="007B2845" w:rsidRDefault="00B04887" w:rsidP="00FF68DF">
            <w:pPr>
              <w:pStyle w:val="BodyText"/>
              <w:numPr>
                <w:ilvl w:val="0"/>
                <w:numId w:val="44"/>
              </w:numPr>
              <w:spacing w:before="60" w:after="60"/>
              <w:rPr>
                <w:rFonts w:asciiTheme="minorHAnsi" w:hAnsiTheme="minorHAnsi" w:cstheme="minorHAnsi"/>
                <w:bCs/>
                <w:sz w:val="19"/>
                <w:szCs w:val="19"/>
              </w:rPr>
            </w:pPr>
            <w:r w:rsidRPr="007B2845">
              <w:rPr>
                <w:rFonts w:asciiTheme="minorHAnsi" w:hAnsiTheme="minorHAnsi" w:cstheme="minorHAnsi"/>
                <w:bCs/>
                <w:sz w:val="19"/>
                <w:szCs w:val="19"/>
              </w:rPr>
              <w:t>ministries and/or services such as counselling, one-to-one tuition, the sacrament of reconciliation, coaching, spiritual direction and mentoring;</w:t>
            </w:r>
          </w:p>
          <w:p w14:paraId="2ADF782A" w14:textId="08BF5778" w:rsidR="00B04887" w:rsidRPr="007B2845" w:rsidRDefault="00B04887" w:rsidP="00FF68DF">
            <w:pPr>
              <w:pStyle w:val="BodyText"/>
              <w:numPr>
                <w:ilvl w:val="0"/>
                <w:numId w:val="44"/>
              </w:numPr>
              <w:spacing w:before="60" w:after="60"/>
              <w:rPr>
                <w:rFonts w:asciiTheme="minorHAnsi" w:hAnsiTheme="minorHAnsi" w:cstheme="minorHAnsi"/>
                <w:bCs/>
                <w:sz w:val="19"/>
                <w:szCs w:val="19"/>
              </w:rPr>
            </w:pPr>
            <w:r w:rsidRPr="007B2845">
              <w:rPr>
                <w:rFonts w:asciiTheme="minorHAnsi" w:hAnsiTheme="minorHAnsi" w:cstheme="minorHAnsi"/>
                <w:bCs/>
                <w:sz w:val="19"/>
                <w:szCs w:val="19"/>
              </w:rPr>
              <w:t>potential physical contact between the penitent and confessor where the sacrament of reconciliation is celebrated;</w:t>
            </w:r>
            <w:r w:rsidR="00003AA0">
              <w:rPr>
                <w:rFonts w:asciiTheme="minorHAnsi" w:hAnsiTheme="minorHAnsi" w:cstheme="minorHAnsi"/>
                <w:bCs/>
                <w:sz w:val="19"/>
                <w:szCs w:val="19"/>
              </w:rPr>
              <w:t xml:space="preserve"> and</w:t>
            </w:r>
          </w:p>
          <w:p w14:paraId="5A11A21F" w14:textId="77777777" w:rsidR="00B04887" w:rsidRPr="007B2845" w:rsidRDefault="00B04887" w:rsidP="00FF68DF">
            <w:pPr>
              <w:pStyle w:val="BodyText"/>
              <w:numPr>
                <w:ilvl w:val="0"/>
                <w:numId w:val="44"/>
              </w:numPr>
              <w:spacing w:before="60" w:after="60"/>
              <w:rPr>
                <w:rFonts w:asciiTheme="minorHAnsi" w:hAnsiTheme="minorHAnsi" w:cstheme="minorHAnsi"/>
                <w:bCs/>
                <w:sz w:val="19"/>
                <w:szCs w:val="19"/>
              </w:rPr>
            </w:pPr>
            <w:r w:rsidRPr="007B2845">
              <w:rPr>
                <w:rFonts w:asciiTheme="minorHAnsi" w:hAnsiTheme="minorHAnsi" w:cstheme="minorHAnsi"/>
                <w:bCs/>
                <w:sz w:val="19"/>
                <w:szCs w:val="19"/>
              </w:rPr>
              <w:t>one-to-one interactions with adults at risk</w:t>
            </w:r>
          </w:p>
          <w:p w14:paraId="7185684F" w14:textId="77777777" w:rsidR="003C3A81" w:rsidRPr="007B2845" w:rsidRDefault="00B04887" w:rsidP="0037377E">
            <w:pPr>
              <w:pStyle w:val="BodyText"/>
              <w:spacing w:before="60" w:after="60"/>
              <w:rPr>
                <w:rFonts w:asciiTheme="minorHAnsi" w:hAnsiTheme="minorHAnsi" w:cstheme="minorHAnsi"/>
                <w:bCs/>
                <w:sz w:val="19"/>
                <w:szCs w:val="19"/>
              </w:rPr>
            </w:pPr>
            <w:r w:rsidRPr="007B2845">
              <w:rPr>
                <w:rFonts w:asciiTheme="minorHAnsi" w:hAnsiTheme="minorHAnsi" w:cstheme="minorHAnsi"/>
                <w:bCs/>
                <w:sz w:val="19"/>
                <w:szCs w:val="19"/>
              </w:rPr>
              <w:t>and where</w:t>
            </w:r>
            <w:r w:rsidR="00A049A2" w:rsidRPr="007B2845">
              <w:rPr>
                <w:rFonts w:asciiTheme="minorHAnsi" w:hAnsiTheme="minorHAnsi" w:cstheme="minorHAnsi"/>
                <w:bCs/>
                <w:sz w:val="19"/>
                <w:szCs w:val="19"/>
              </w:rPr>
              <w:t xml:space="preserve">ver possible that </w:t>
            </w:r>
            <w:r w:rsidR="003C3A81" w:rsidRPr="007B2845">
              <w:rPr>
                <w:rFonts w:asciiTheme="minorHAnsi" w:hAnsiTheme="minorHAnsi" w:cstheme="minorHAnsi"/>
                <w:bCs/>
                <w:sz w:val="19"/>
                <w:szCs w:val="19"/>
              </w:rPr>
              <w:t xml:space="preserve">these interactions are conducted in an open or visible space, or within the clear line of sight of another adult. </w:t>
            </w:r>
          </w:p>
        </w:tc>
        <w:sdt>
          <w:sdtPr>
            <w:id w:val="-392197140"/>
            <w14:checkbox>
              <w14:checked w14:val="0"/>
              <w14:checkedState w14:val="2612" w14:font="MS Gothic"/>
              <w14:uncheckedState w14:val="2610" w14:font="MS Gothic"/>
            </w14:checkbox>
          </w:sdtPr>
          <w:sdtContent>
            <w:tc>
              <w:tcPr>
                <w:tcW w:w="425" w:type="dxa"/>
              </w:tcPr>
              <w:p w14:paraId="25FF91DE" w14:textId="77777777" w:rsidR="003C3A81" w:rsidRPr="007B2845" w:rsidRDefault="003C3A81" w:rsidP="00D31875">
                <w:r w:rsidRPr="007B2845">
                  <w:rPr>
                    <w:rFonts w:ascii="MS Gothic" w:eastAsia="MS Gothic" w:hAnsi="MS Gothic" w:hint="eastAsia"/>
                  </w:rPr>
                  <w:t>☐</w:t>
                </w:r>
              </w:p>
            </w:tc>
          </w:sdtContent>
        </w:sdt>
        <w:tc>
          <w:tcPr>
            <w:tcW w:w="6522" w:type="dxa"/>
          </w:tcPr>
          <w:p w14:paraId="588BAC2B" w14:textId="3B953003" w:rsidR="003C3A81" w:rsidRPr="007B2845" w:rsidRDefault="003C3A81" w:rsidP="00FF68DF">
            <w:pPr>
              <w:pStyle w:val="ListParagraph"/>
              <w:numPr>
                <w:ilvl w:val="0"/>
                <w:numId w:val="43"/>
              </w:numPr>
              <w:rPr>
                <w:sz w:val="20"/>
                <w:szCs w:val="20"/>
              </w:rPr>
            </w:pPr>
            <w:r w:rsidRPr="007B2845">
              <w:rPr>
                <w:sz w:val="20"/>
                <w:szCs w:val="20"/>
              </w:rPr>
              <w:t>Safeguarding Handbook is implemented and</w:t>
            </w:r>
            <w:r w:rsidR="000F1EEC">
              <w:rPr>
                <w:sz w:val="20"/>
                <w:szCs w:val="20"/>
              </w:rPr>
              <w:t xml:space="preserve"> </w:t>
            </w:r>
            <w:r w:rsidRPr="007B2845">
              <w:rPr>
                <w:sz w:val="20"/>
                <w:szCs w:val="20"/>
              </w:rPr>
              <w:t>referenced</w:t>
            </w:r>
          </w:p>
          <w:p w14:paraId="0158C225" w14:textId="0F6E3DD1" w:rsidR="003C3A81" w:rsidRPr="007B2845" w:rsidRDefault="003C3A81" w:rsidP="00FF68DF">
            <w:pPr>
              <w:pStyle w:val="ListParagraph"/>
              <w:numPr>
                <w:ilvl w:val="0"/>
                <w:numId w:val="43"/>
              </w:numPr>
              <w:rPr>
                <w:sz w:val="20"/>
                <w:szCs w:val="20"/>
              </w:rPr>
            </w:pPr>
            <w:r w:rsidRPr="007B2845">
              <w:rPr>
                <w:sz w:val="20"/>
                <w:szCs w:val="20"/>
              </w:rPr>
              <w:t>An Attendance Register is established for child activities</w:t>
            </w:r>
          </w:p>
          <w:p w14:paraId="451CB4B9" w14:textId="181E84FF" w:rsidR="00A049A2" w:rsidRPr="007B2845" w:rsidRDefault="00A049A2" w:rsidP="00FF68DF">
            <w:pPr>
              <w:pStyle w:val="ListParagraph"/>
              <w:numPr>
                <w:ilvl w:val="0"/>
                <w:numId w:val="43"/>
              </w:numPr>
              <w:rPr>
                <w:sz w:val="20"/>
                <w:szCs w:val="20"/>
              </w:rPr>
            </w:pPr>
            <w:r w:rsidRPr="007B2845">
              <w:rPr>
                <w:sz w:val="20"/>
                <w:szCs w:val="20"/>
              </w:rPr>
              <w:t>Church layouts are configured to improve natural surveillance</w:t>
            </w:r>
          </w:p>
          <w:p w14:paraId="3CD51DF9" w14:textId="51429335" w:rsidR="00B02EA9" w:rsidRPr="00E17536" w:rsidRDefault="003C3A81" w:rsidP="00B02EA9">
            <w:pPr>
              <w:pStyle w:val="ListParagraph"/>
              <w:numPr>
                <w:ilvl w:val="0"/>
                <w:numId w:val="43"/>
              </w:numPr>
              <w:rPr>
                <w:sz w:val="20"/>
                <w:szCs w:val="20"/>
              </w:rPr>
            </w:pPr>
            <w:r w:rsidRPr="007B2845">
              <w:rPr>
                <w:sz w:val="20"/>
                <w:szCs w:val="20"/>
              </w:rPr>
              <w:t xml:space="preserve">Meeting Record is established for ministries and services such as counselling and other one-on-one engagement with children </w:t>
            </w:r>
            <w:r w:rsidR="00851920">
              <w:rPr>
                <w:sz w:val="20"/>
                <w:szCs w:val="20"/>
              </w:rPr>
              <w:t xml:space="preserve">&amp; adults at risks </w:t>
            </w:r>
            <w:r w:rsidRPr="007B2845">
              <w:rPr>
                <w:sz w:val="20"/>
                <w:szCs w:val="20"/>
              </w:rPr>
              <w:t>(e.g. counselling, mentoring, coaching and spiritual direction)</w:t>
            </w:r>
          </w:p>
          <w:p w14:paraId="56EBB132" w14:textId="77777777" w:rsidR="003C3A81" w:rsidRPr="007B2845" w:rsidRDefault="003C3A81" w:rsidP="00D31875">
            <w:pPr>
              <w:rPr>
                <w:sz w:val="19"/>
                <w:szCs w:val="19"/>
              </w:rPr>
            </w:pPr>
          </w:p>
        </w:tc>
        <w:sdt>
          <w:sdtPr>
            <w:id w:val="-387733567"/>
            <w14:checkbox>
              <w14:checked w14:val="0"/>
              <w14:checkedState w14:val="2612" w14:font="MS Gothic"/>
              <w14:uncheckedState w14:val="2610" w14:font="MS Gothic"/>
            </w14:checkbox>
          </w:sdtPr>
          <w:sdtContent>
            <w:tc>
              <w:tcPr>
                <w:tcW w:w="680" w:type="dxa"/>
                <w:shd w:val="clear" w:color="auto" w:fill="auto"/>
              </w:tcPr>
              <w:p w14:paraId="2AF9BFE7" w14:textId="77777777" w:rsidR="003C3A81" w:rsidRDefault="003C3A81" w:rsidP="00D31875">
                <w:r w:rsidRPr="003514FF">
                  <w:rPr>
                    <w:rFonts w:ascii="MS Gothic" w:eastAsia="MS Gothic" w:hAnsi="MS Gothic" w:hint="eastAsia"/>
                  </w:rPr>
                  <w:t>☐</w:t>
                </w:r>
              </w:p>
            </w:tc>
          </w:sdtContent>
        </w:sdt>
        <w:sdt>
          <w:sdtPr>
            <w:id w:val="-111366502"/>
            <w14:checkbox>
              <w14:checked w14:val="0"/>
              <w14:checkedState w14:val="2612" w14:font="MS Gothic"/>
              <w14:uncheckedState w14:val="2610" w14:font="MS Gothic"/>
            </w14:checkbox>
          </w:sdtPr>
          <w:sdtContent>
            <w:tc>
              <w:tcPr>
                <w:tcW w:w="680" w:type="dxa"/>
                <w:shd w:val="clear" w:color="auto" w:fill="auto"/>
              </w:tcPr>
              <w:p w14:paraId="4A43DA9B" w14:textId="77777777" w:rsidR="003C3A81" w:rsidRDefault="003C3A81" w:rsidP="00D31875">
                <w:r w:rsidRPr="000777C9">
                  <w:rPr>
                    <w:rFonts w:ascii="MS Gothic" w:eastAsia="MS Gothic" w:hAnsi="MS Gothic" w:hint="eastAsia"/>
                  </w:rPr>
                  <w:t>☐</w:t>
                </w:r>
              </w:p>
            </w:tc>
          </w:sdtContent>
        </w:sdt>
        <w:sdt>
          <w:sdtPr>
            <w:id w:val="-1413308996"/>
            <w14:checkbox>
              <w14:checked w14:val="0"/>
              <w14:checkedState w14:val="2612" w14:font="MS Gothic"/>
              <w14:uncheckedState w14:val="2610" w14:font="MS Gothic"/>
            </w14:checkbox>
          </w:sdtPr>
          <w:sdtContent>
            <w:tc>
              <w:tcPr>
                <w:tcW w:w="680" w:type="dxa"/>
                <w:shd w:val="clear" w:color="auto" w:fill="auto"/>
              </w:tcPr>
              <w:p w14:paraId="28265669" w14:textId="77777777" w:rsidR="003C3A81" w:rsidRDefault="003C3A81" w:rsidP="00D31875">
                <w:r w:rsidRPr="000777C9">
                  <w:rPr>
                    <w:rFonts w:ascii="MS Gothic" w:eastAsia="MS Gothic" w:hAnsi="MS Gothic" w:hint="eastAsia"/>
                  </w:rPr>
                  <w:t>☐</w:t>
                </w:r>
              </w:p>
            </w:tc>
          </w:sdtContent>
        </w:sdt>
        <w:sdt>
          <w:sdtPr>
            <w:id w:val="-1912920081"/>
            <w14:checkbox>
              <w14:checked w14:val="0"/>
              <w14:checkedState w14:val="2612" w14:font="MS Gothic"/>
              <w14:uncheckedState w14:val="2610" w14:font="MS Gothic"/>
            </w14:checkbox>
          </w:sdtPr>
          <w:sdtContent>
            <w:tc>
              <w:tcPr>
                <w:tcW w:w="794" w:type="dxa"/>
                <w:shd w:val="clear" w:color="auto" w:fill="auto"/>
              </w:tcPr>
              <w:p w14:paraId="61CDB569" w14:textId="77777777" w:rsidR="003C3A81" w:rsidRDefault="003C3A81" w:rsidP="00D31875">
                <w:r w:rsidRPr="000777C9">
                  <w:rPr>
                    <w:rFonts w:ascii="MS Gothic" w:eastAsia="MS Gothic" w:hAnsi="MS Gothic" w:hint="eastAsia"/>
                  </w:rPr>
                  <w:t>☐</w:t>
                </w:r>
              </w:p>
            </w:tc>
          </w:sdtContent>
        </w:sdt>
      </w:tr>
      <w:tr w:rsidR="003C3A81" w14:paraId="47B6CC1B" w14:textId="77777777" w:rsidTr="009F1167">
        <w:trPr>
          <w:trHeight w:val="1865"/>
        </w:trPr>
        <w:tc>
          <w:tcPr>
            <w:tcW w:w="2405" w:type="dxa"/>
            <w:shd w:val="clear" w:color="auto" w:fill="9CC2E5" w:themeFill="accent1" w:themeFillTint="99"/>
          </w:tcPr>
          <w:p w14:paraId="6ABC4657" w14:textId="553F1188" w:rsidR="003C3A81" w:rsidRPr="00761021" w:rsidRDefault="003C3A81" w:rsidP="00D31875">
            <w:pPr>
              <w:spacing w:before="60" w:after="60"/>
              <w:rPr>
                <w:rFonts w:cstheme="minorHAnsi"/>
                <w:b/>
                <w:sz w:val="19"/>
                <w:szCs w:val="19"/>
              </w:rPr>
            </w:pPr>
            <w:bookmarkStart w:id="10" w:name="_Hlk110946718"/>
            <w:bookmarkStart w:id="11" w:name="_Hlk111014506"/>
            <w:bookmarkEnd w:id="9"/>
            <w:r w:rsidRPr="00761021">
              <w:rPr>
                <w:rFonts w:cstheme="minorHAnsi"/>
                <w:b/>
                <w:sz w:val="19"/>
                <w:szCs w:val="19"/>
              </w:rPr>
              <w:lastRenderedPageBreak/>
              <w:t>8.</w:t>
            </w:r>
            <w:r w:rsidR="005E7A1A">
              <w:rPr>
                <w:rFonts w:cstheme="minorHAnsi"/>
                <w:b/>
                <w:sz w:val="19"/>
                <w:szCs w:val="19"/>
              </w:rPr>
              <w:t>2</w:t>
            </w:r>
          </w:p>
          <w:p w14:paraId="56D184E2" w14:textId="6C220D39" w:rsidR="00AD1330" w:rsidRPr="00AD1330" w:rsidRDefault="003C3A81" w:rsidP="00D31875">
            <w:pPr>
              <w:spacing w:before="60" w:after="60"/>
              <w:rPr>
                <w:rFonts w:cstheme="minorHAnsi"/>
                <w:bCs/>
                <w:sz w:val="19"/>
                <w:szCs w:val="19"/>
              </w:rPr>
            </w:pPr>
            <w:r w:rsidRPr="00880145">
              <w:rPr>
                <w:rFonts w:cstheme="minorHAnsi"/>
                <w:bCs/>
                <w:sz w:val="19"/>
                <w:szCs w:val="19"/>
              </w:rPr>
              <w:t xml:space="preserve">Risk management plans </w:t>
            </w:r>
            <w:r w:rsidR="00EB563A" w:rsidRPr="00880145">
              <w:rPr>
                <w:rFonts w:cstheme="minorHAnsi"/>
                <w:bCs/>
                <w:sz w:val="19"/>
                <w:szCs w:val="19"/>
              </w:rPr>
              <w:t>address the range of settings, activities and physical environments in which ministry and/or services occur.</w:t>
            </w:r>
          </w:p>
        </w:tc>
        <w:tc>
          <w:tcPr>
            <w:tcW w:w="3402" w:type="dxa"/>
          </w:tcPr>
          <w:p w14:paraId="15B73937" w14:textId="350A749A" w:rsidR="003C3A81" w:rsidRDefault="00880145" w:rsidP="0037377E">
            <w:pPr>
              <w:pStyle w:val="BodyText"/>
              <w:spacing w:before="60" w:after="60"/>
              <w:rPr>
                <w:rFonts w:asciiTheme="minorHAnsi" w:hAnsiTheme="minorHAnsi" w:cstheme="minorHAnsi"/>
                <w:bCs/>
                <w:sz w:val="19"/>
                <w:szCs w:val="19"/>
              </w:rPr>
            </w:pPr>
            <w:r>
              <w:rPr>
                <w:rFonts w:asciiTheme="minorHAnsi" w:hAnsiTheme="minorHAnsi" w:cstheme="minorHAnsi"/>
                <w:bCs/>
                <w:sz w:val="19"/>
                <w:szCs w:val="19"/>
              </w:rPr>
              <w:t>A</w:t>
            </w:r>
            <w:r w:rsidR="00EB563A">
              <w:rPr>
                <w:rFonts w:asciiTheme="minorHAnsi" w:hAnsiTheme="minorHAnsi" w:cstheme="minorHAnsi"/>
                <w:bCs/>
                <w:sz w:val="19"/>
                <w:szCs w:val="19"/>
              </w:rPr>
              <w:t xml:space="preserve">pplies the Safeguarding Risk Management Framework to </w:t>
            </w:r>
            <w:r w:rsidR="003C3A81" w:rsidRPr="00F6105C">
              <w:rPr>
                <w:rFonts w:asciiTheme="minorHAnsi" w:hAnsiTheme="minorHAnsi" w:cstheme="minorHAnsi"/>
                <w:bCs/>
                <w:sz w:val="19"/>
                <w:szCs w:val="19"/>
              </w:rPr>
              <w:t>mitigate safeguarding risks in the physical environments under its control and/or management including</w:t>
            </w:r>
            <w:r w:rsidR="00EB563A">
              <w:rPr>
                <w:rFonts w:asciiTheme="minorHAnsi" w:hAnsiTheme="minorHAnsi" w:cstheme="minorHAnsi"/>
                <w:bCs/>
                <w:sz w:val="19"/>
                <w:szCs w:val="19"/>
              </w:rPr>
              <w:t xml:space="preserve"> persons who pose unacceptable risk to others</w:t>
            </w:r>
            <w:r w:rsidR="005737FF">
              <w:rPr>
                <w:rFonts w:asciiTheme="minorHAnsi" w:hAnsiTheme="minorHAnsi" w:cstheme="minorHAnsi"/>
                <w:bCs/>
                <w:sz w:val="19"/>
                <w:szCs w:val="19"/>
              </w:rPr>
              <w:t>.</w:t>
            </w:r>
          </w:p>
          <w:p w14:paraId="31034FD8" w14:textId="77777777" w:rsidR="004E4E15" w:rsidRDefault="004E4E15" w:rsidP="00D31875">
            <w:pPr>
              <w:pStyle w:val="BodyText"/>
              <w:spacing w:before="60" w:after="60"/>
              <w:ind w:left="459" w:hanging="459"/>
              <w:rPr>
                <w:rFonts w:asciiTheme="minorHAnsi" w:hAnsiTheme="minorHAnsi" w:cstheme="minorHAnsi"/>
                <w:bCs/>
                <w:sz w:val="19"/>
                <w:szCs w:val="19"/>
              </w:rPr>
            </w:pPr>
          </w:p>
          <w:p w14:paraId="3EE3A379" w14:textId="10C58942" w:rsidR="00132A92" w:rsidRPr="00F6105C" w:rsidRDefault="00132A92" w:rsidP="00D31875">
            <w:pPr>
              <w:pStyle w:val="BodyText"/>
              <w:spacing w:before="60" w:after="60"/>
              <w:ind w:left="459" w:hanging="459"/>
              <w:rPr>
                <w:rFonts w:asciiTheme="minorHAnsi" w:eastAsiaTheme="minorHAnsi" w:hAnsiTheme="minorHAnsi" w:cstheme="minorHAnsi"/>
                <w:bCs/>
                <w:sz w:val="19"/>
                <w:szCs w:val="19"/>
                <w:lang w:val="en-AU" w:eastAsia="en-US" w:bidi="ar-SA"/>
              </w:rPr>
            </w:pPr>
          </w:p>
        </w:tc>
        <w:sdt>
          <w:sdtPr>
            <w:id w:val="995460790"/>
            <w14:checkbox>
              <w14:checked w14:val="0"/>
              <w14:checkedState w14:val="2612" w14:font="MS Gothic"/>
              <w14:uncheckedState w14:val="2610" w14:font="MS Gothic"/>
            </w14:checkbox>
          </w:sdtPr>
          <w:sdtContent>
            <w:tc>
              <w:tcPr>
                <w:tcW w:w="425" w:type="dxa"/>
              </w:tcPr>
              <w:p w14:paraId="3E033CD6" w14:textId="7159C369" w:rsidR="003C3A81" w:rsidRDefault="00E97DCA" w:rsidP="00D31875">
                <w:r>
                  <w:rPr>
                    <w:rFonts w:ascii="MS Gothic" w:eastAsia="MS Gothic" w:hAnsi="MS Gothic" w:hint="eastAsia"/>
                  </w:rPr>
                  <w:t>☐</w:t>
                </w:r>
              </w:p>
            </w:tc>
          </w:sdtContent>
        </w:sdt>
        <w:tc>
          <w:tcPr>
            <w:tcW w:w="6522" w:type="dxa"/>
          </w:tcPr>
          <w:p w14:paraId="1D41BC74" w14:textId="690248BB" w:rsidR="003C3A81" w:rsidRPr="00880145" w:rsidRDefault="003C3A81" w:rsidP="00FF68DF">
            <w:pPr>
              <w:pStyle w:val="ListParagraph"/>
              <w:numPr>
                <w:ilvl w:val="0"/>
                <w:numId w:val="45"/>
              </w:numPr>
              <w:rPr>
                <w:sz w:val="20"/>
                <w:szCs w:val="20"/>
              </w:rPr>
            </w:pPr>
            <w:r w:rsidRPr="00880145">
              <w:rPr>
                <w:sz w:val="20"/>
                <w:szCs w:val="20"/>
              </w:rPr>
              <w:t xml:space="preserve">Risk </w:t>
            </w:r>
            <w:r w:rsidR="00EB563A" w:rsidRPr="00880145">
              <w:rPr>
                <w:sz w:val="20"/>
                <w:szCs w:val="20"/>
              </w:rPr>
              <w:t>Assessments undertaken</w:t>
            </w:r>
            <w:r w:rsidRPr="00880145">
              <w:rPr>
                <w:sz w:val="20"/>
                <w:szCs w:val="20"/>
              </w:rPr>
              <w:t xml:space="preserve"> for activities</w:t>
            </w:r>
          </w:p>
          <w:p w14:paraId="7DE77864" w14:textId="52E75607" w:rsidR="004C496E" w:rsidRPr="00880145" w:rsidRDefault="004C496E" w:rsidP="00FF68DF">
            <w:pPr>
              <w:pStyle w:val="ListParagraph"/>
              <w:numPr>
                <w:ilvl w:val="0"/>
                <w:numId w:val="45"/>
              </w:numPr>
              <w:rPr>
                <w:sz w:val="20"/>
                <w:szCs w:val="20"/>
              </w:rPr>
            </w:pPr>
            <w:r w:rsidRPr="00880145">
              <w:rPr>
                <w:sz w:val="20"/>
                <w:szCs w:val="20"/>
              </w:rPr>
              <w:t>Risk Assessments undertaken for persons who may posse unacceptable risk to others</w:t>
            </w:r>
          </w:p>
          <w:p w14:paraId="340294C2" w14:textId="70A866C6" w:rsidR="003C3A81" w:rsidRPr="00880145" w:rsidRDefault="003C3A81" w:rsidP="00FF68DF">
            <w:pPr>
              <w:pStyle w:val="ListParagraph"/>
              <w:numPr>
                <w:ilvl w:val="0"/>
                <w:numId w:val="45"/>
              </w:numPr>
              <w:rPr>
                <w:sz w:val="20"/>
                <w:szCs w:val="20"/>
              </w:rPr>
            </w:pPr>
            <w:r w:rsidRPr="00880145">
              <w:rPr>
                <w:sz w:val="20"/>
                <w:szCs w:val="20"/>
              </w:rPr>
              <w:t>Risk Management Plan in development</w:t>
            </w:r>
          </w:p>
          <w:p w14:paraId="621196D7" w14:textId="21C38BF5" w:rsidR="003C3A81" w:rsidRPr="00880145" w:rsidRDefault="003C3A81" w:rsidP="00FF68DF">
            <w:pPr>
              <w:pStyle w:val="ListParagraph"/>
              <w:numPr>
                <w:ilvl w:val="0"/>
                <w:numId w:val="45"/>
              </w:numPr>
              <w:rPr>
                <w:sz w:val="20"/>
                <w:szCs w:val="20"/>
              </w:rPr>
            </w:pPr>
            <w:r w:rsidRPr="00880145">
              <w:rPr>
                <w:sz w:val="20"/>
                <w:szCs w:val="20"/>
              </w:rPr>
              <w:t xml:space="preserve">Risk Management Plan </w:t>
            </w:r>
            <w:r w:rsidR="000F1EEC">
              <w:rPr>
                <w:sz w:val="20"/>
                <w:szCs w:val="20"/>
              </w:rPr>
              <w:t>d</w:t>
            </w:r>
            <w:r w:rsidR="00EB563A" w:rsidRPr="00880145">
              <w:rPr>
                <w:sz w:val="20"/>
                <w:szCs w:val="20"/>
              </w:rPr>
              <w:t>eveloped and implemented</w:t>
            </w:r>
          </w:p>
          <w:p w14:paraId="10CE26A6" w14:textId="77777777" w:rsidR="00B02EA9" w:rsidRDefault="00B02EA9" w:rsidP="00D31875">
            <w:pPr>
              <w:rPr>
                <w:sz w:val="20"/>
                <w:szCs w:val="20"/>
              </w:rPr>
            </w:pPr>
          </w:p>
          <w:p w14:paraId="4FAD703E" w14:textId="77777777" w:rsidR="003C3A81" w:rsidRPr="00617A20" w:rsidRDefault="003C3A81" w:rsidP="00D31875">
            <w:pPr>
              <w:tabs>
                <w:tab w:val="left" w:pos="393"/>
              </w:tabs>
              <w:spacing w:before="60" w:after="60"/>
              <w:rPr>
                <w:rFonts w:eastAsia="Arial" w:cstheme="minorHAnsi"/>
                <w:sz w:val="19"/>
                <w:szCs w:val="19"/>
              </w:rPr>
            </w:pPr>
          </w:p>
        </w:tc>
        <w:sdt>
          <w:sdtPr>
            <w:id w:val="1594124359"/>
            <w14:checkbox>
              <w14:checked w14:val="0"/>
              <w14:checkedState w14:val="2612" w14:font="MS Gothic"/>
              <w14:uncheckedState w14:val="2610" w14:font="MS Gothic"/>
            </w14:checkbox>
          </w:sdtPr>
          <w:sdtContent>
            <w:tc>
              <w:tcPr>
                <w:tcW w:w="680" w:type="dxa"/>
                <w:shd w:val="clear" w:color="auto" w:fill="auto"/>
              </w:tcPr>
              <w:p w14:paraId="4BB7CE5E" w14:textId="77777777" w:rsidR="003C3A81" w:rsidRDefault="001305B8" w:rsidP="00D31875">
                <w:r>
                  <w:rPr>
                    <w:rFonts w:ascii="MS Gothic" w:eastAsia="MS Gothic" w:hAnsi="MS Gothic" w:hint="eastAsia"/>
                  </w:rPr>
                  <w:t>☐</w:t>
                </w:r>
              </w:p>
            </w:tc>
          </w:sdtContent>
        </w:sdt>
        <w:sdt>
          <w:sdtPr>
            <w:id w:val="-809397095"/>
            <w14:checkbox>
              <w14:checked w14:val="0"/>
              <w14:checkedState w14:val="2612" w14:font="MS Gothic"/>
              <w14:uncheckedState w14:val="2610" w14:font="MS Gothic"/>
            </w14:checkbox>
          </w:sdtPr>
          <w:sdtContent>
            <w:tc>
              <w:tcPr>
                <w:tcW w:w="680" w:type="dxa"/>
                <w:shd w:val="clear" w:color="auto" w:fill="auto"/>
              </w:tcPr>
              <w:p w14:paraId="6574CFCD" w14:textId="77777777" w:rsidR="003C3A81" w:rsidRDefault="003C3A81" w:rsidP="00D31875">
                <w:r w:rsidRPr="000777C9">
                  <w:rPr>
                    <w:rFonts w:ascii="MS Gothic" w:eastAsia="MS Gothic" w:hAnsi="MS Gothic" w:hint="eastAsia"/>
                  </w:rPr>
                  <w:t>☐</w:t>
                </w:r>
              </w:p>
            </w:tc>
          </w:sdtContent>
        </w:sdt>
        <w:sdt>
          <w:sdtPr>
            <w:id w:val="357246106"/>
            <w14:checkbox>
              <w14:checked w14:val="0"/>
              <w14:checkedState w14:val="2612" w14:font="MS Gothic"/>
              <w14:uncheckedState w14:val="2610" w14:font="MS Gothic"/>
            </w14:checkbox>
          </w:sdtPr>
          <w:sdtContent>
            <w:tc>
              <w:tcPr>
                <w:tcW w:w="680" w:type="dxa"/>
                <w:shd w:val="clear" w:color="auto" w:fill="auto"/>
              </w:tcPr>
              <w:p w14:paraId="4D54DBA4" w14:textId="77777777" w:rsidR="003C3A81" w:rsidRDefault="003C3A81" w:rsidP="00D31875">
                <w:r w:rsidRPr="000777C9">
                  <w:rPr>
                    <w:rFonts w:ascii="MS Gothic" w:eastAsia="MS Gothic" w:hAnsi="MS Gothic" w:hint="eastAsia"/>
                  </w:rPr>
                  <w:t>☐</w:t>
                </w:r>
              </w:p>
            </w:tc>
          </w:sdtContent>
        </w:sdt>
        <w:sdt>
          <w:sdtPr>
            <w:id w:val="-867764438"/>
            <w14:checkbox>
              <w14:checked w14:val="0"/>
              <w14:checkedState w14:val="2612" w14:font="MS Gothic"/>
              <w14:uncheckedState w14:val="2610" w14:font="MS Gothic"/>
            </w14:checkbox>
          </w:sdtPr>
          <w:sdtContent>
            <w:tc>
              <w:tcPr>
                <w:tcW w:w="794" w:type="dxa"/>
                <w:shd w:val="clear" w:color="auto" w:fill="auto"/>
              </w:tcPr>
              <w:p w14:paraId="4B7AF932" w14:textId="77777777" w:rsidR="003C3A81" w:rsidRDefault="003C3A81" w:rsidP="00D31875">
                <w:r w:rsidRPr="000777C9">
                  <w:rPr>
                    <w:rFonts w:ascii="MS Gothic" w:eastAsia="MS Gothic" w:hAnsi="MS Gothic" w:hint="eastAsia"/>
                  </w:rPr>
                  <w:t>☐</w:t>
                </w:r>
              </w:p>
            </w:tc>
          </w:sdtContent>
        </w:sdt>
      </w:tr>
      <w:tr w:rsidR="0000778E" w14:paraId="0FC9D631" w14:textId="77777777" w:rsidTr="0037377E">
        <w:trPr>
          <w:trHeight w:val="1865"/>
        </w:trPr>
        <w:tc>
          <w:tcPr>
            <w:tcW w:w="2405" w:type="dxa"/>
            <w:tcBorders>
              <w:bottom w:val="single" w:sz="4" w:space="0" w:color="auto"/>
            </w:tcBorders>
            <w:shd w:val="clear" w:color="auto" w:fill="9CC2E5" w:themeFill="accent1" w:themeFillTint="99"/>
          </w:tcPr>
          <w:p w14:paraId="3D7DCCFE" w14:textId="12BCA1E6" w:rsidR="0000778E" w:rsidRDefault="0000778E" w:rsidP="0000778E">
            <w:pPr>
              <w:spacing w:before="60" w:after="60"/>
              <w:rPr>
                <w:rFonts w:cstheme="minorHAnsi"/>
                <w:b/>
                <w:sz w:val="19"/>
                <w:szCs w:val="19"/>
              </w:rPr>
            </w:pPr>
            <w:r>
              <w:rPr>
                <w:rFonts w:cstheme="minorHAnsi"/>
                <w:b/>
                <w:sz w:val="19"/>
                <w:szCs w:val="19"/>
              </w:rPr>
              <w:t>8.</w:t>
            </w:r>
            <w:r w:rsidR="005E7A1A">
              <w:rPr>
                <w:rFonts w:cstheme="minorHAnsi"/>
                <w:b/>
                <w:sz w:val="19"/>
                <w:szCs w:val="19"/>
              </w:rPr>
              <w:t>3</w:t>
            </w:r>
          </w:p>
          <w:p w14:paraId="6D03F76F" w14:textId="026CD0AF" w:rsidR="0000778E" w:rsidRPr="009F1167" w:rsidRDefault="0000778E" w:rsidP="0000778E">
            <w:pPr>
              <w:spacing w:before="60" w:after="60"/>
              <w:rPr>
                <w:rFonts w:cstheme="minorHAnsi"/>
                <w:bCs/>
                <w:sz w:val="19"/>
                <w:szCs w:val="19"/>
              </w:rPr>
            </w:pPr>
            <w:r w:rsidRPr="009F1167">
              <w:rPr>
                <w:rFonts w:cstheme="minorHAnsi"/>
                <w:bCs/>
                <w:sz w:val="19"/>
                <w:szCs w:val="19"/>
              </w:rPr>
              <w:t>The online environment is used in accordance with the</w:t>
            </w:r>
            <w:r>
              <w:rPr>
                <w:rFonts w:cstheme="minorHAnsi"/>
                <w:bCs/>
                <w:sz w:val="19"/>
                <w:szCs w:val="19"/>
              </w:rPr>
              <w:t xml:space="preserve"> </w:t>
            </w:r>
            <w:r w:rsidRPr="009F1167">
              <w:rPr>
                <w:rFonts w:cstheme="minorHAnsi"/>
                <w:bCs/>
                <w:sz w:val="19"/>
                <w:szCs w:val="19"/>
              </w:rPr>
              <w:t>Code of Conduct and Safeguarding Policy.</w:t>
            </w:r>
          </w:p>
        </w:tc>
        <w:tc>
          <w:tcPr>
            <w:tcW w:w="3402" w:type="dxa"/>
          </w:tcPr>
          <w:p w14:paraId="4C383EA8" w14:textId="02BB2856" w:rsidR="0000778E" w:rsidRDefault="0000778E" w:rsidP="0000778E">
            <w:pPr>
              <w:pStyle w:val="BodyText"/>
              <w:spacing w:before="60" w:after="60"/>
              <w:rPr>
                <w:rFonts w:asciiTheme="minorHAnsi" w:hAnsiTheme="minorHAnsi" w:cstheme="minorHAnsi"/>
                <w:bCs/>
                <w:sz w:val="19"/>
                <w:szCs w:val="19"/>
              </w:rPr>
            </w:pPr>
            <w:r w:rsidRPr="009F1167">
              <w:rPr>
                <w:rFonts w:asciiTheme="minorHAnsi" w:hAnsiTheme="minorHAnsi" w:cstheme="minorHAnsi"/>
                <w:bCs/>
                <w:sz w:val="19"/>
                <w:szCs w:val="19"/>
              </w:rPr>
              <w:t>Personnel access and use online environments in line with the Code of Conduct, Privacy Act and relevant communication protocols.</w:t>
            </w:r>
          </w:p>
        </w:tc>
        <w:sdt>
          <w:sdtPr>
            <w:id w:val="296804961"/>
            <w14:checkbox>
              <w14:checked w14:val="0"/>
              <w14:checkedState w14:val="2612" w14:font="MS Gothic"/>
              <w14:uncheckedState w14:val="2610" w14:font="MS Gothic"/>
            </w14:checkbox>
          </w:sdtPr>
          <w:sdtContent>
            <w:tc>
              <w:tcPr>
                <w:tcW w:w="425" w:type="dxa"/>
              </w:tcPr>
              <w:p w14:paraId="24C88B13" w14:textId="02258C98" w:rsidR="0000778E" w:rsidRDefault="0000778E" w:rsidP="0000778E">
                <w:r>
                  <w:rPr>
                    <w:rFonts w:ascii="MS Gothic" w:eastAsia="MS Gothic" w:hAnsi="MS Gothic" w:hint="eastAsia"/>
                  </w:rPr>
                  <w:t>☐</w:t>
                </w:r>
              </w:p>
            </w:tc>
          </w:sdtContent>
        </w:sdt>
        <w:tc>
          <w:tcPr>
            <w:tcW w:w="6522" w:type="dxa"/>
            <w:tcBorders>
              <w:bottom w:val="single" w:sz="4" w:space="0" w:color="auto"/>
            </w:tcBorders>
          </w:tcPr>
          <w:p w14:paraId="17D2A25F" w14:textId="58DAFBB6" w:rsidR="0000778E" w:rsidRDefault="0000778E" w:rsidP="0000778E">
            <w:pPr>
              <w:pStyle w:val="ListParagraph"/>
              <w:numPr>
                <w:ilvl w:val="0"/>
                <w:numId w:val="45"/>
              </w:numPr>
              <w:rPr>
                <w:sz w:val="20"/>
                <w:szCs w:val="20"/>
              </w:rPr>
            </w:pPr>
            <w:r>
              <w:rPr>
                <w:sz w:val="20"/>
                <w:szCs w:val="20"/>
              </w:rPr>
              <w:t xml:space="preserve">IT </w:t>
            </w:r>
            <w:r w:rsidR="00C918E8">
              <w:rPr>
                <w:sz w:val="20"/>
                <w:szCs w:val="20"/>
              </w:rPr>
              <w:t>best practices / u</w:t>
            </w:r>
            <w:r>
              <w:rPr>
                <w:sz w:val="20"/>
                <w:szCs w:val="20"/>
              </w:rPr>
              <w:t xml:space="preserve">ser-agreement </w:t>
            </w:r>
            <w:r w:rsidR="00C918E8">
              <w:rPr>
                <w:sz w:val="20"/>
                <w:szCs w:val="20"/>
              </w:rPr>
              <w:t>for end-user</w:t>
            </w:r>
          </w:p>
          <w:p w14:paraId="6B3D1414" w14:textId="77777777" w:rsidR="0000778E" w:rsidRDefault="0000778E" w:rsidP="0000778E">
            <w:pPr>
              <w:pStyle w:val="ListParagraph"/>
              <w:numPr>
                <w:ilvl w:val="0"/>
                <w:numId w:val="45"/>
              </w:numPr>
              <w:rPr>
                <w:sz w:val="20"/>
                <w:szCs w:val="20"/>
              </w:rPr>
            </w:pPr>
            <w:r>
              <w:rPr>
                <w:sz w:val="20"/>
                <w:szCs w:val="20"/>
              </w:rPr>
              <w:t>Online environment is monitored</w:t>
            </w:r>
          </w:p>
          <w:p w14:paraId="0BAAC420" w14:textId="299F2E45" w:rsidR="000F1EEC" w:rsidRPr="00C918E8" w:rsidRDefault="000F1EEC" w:rsidP="00C918E8">
            <w:pPr>
              <w:pStyle w:val="ListParagraph"/>
              <w:numPr>
                <w:ilvl w:val="0"/>
                <w:numId w:val="45"/>
              </w:numPr>
              <w:rPr>
                <w:sz w:val="20"/>
                <w:szCs w:val="20"/>
              </w:rPr>
            </w:pPr>
            <w:r>
              <w:rPr>
                <w:sz w:val="20"/>
                <w:szCs w:val="20"/>
              </w:rPr>
              <w:t>Safeguarding Handbook is accessible &amp; referenced</w:t>
            </w:r>
          </w:p>
          <w:p w14:paraId="3C8C1BCA" w14:textId="39F30FAA" w:rsidR="000F1EEC" w:rsidRPr="00880145" w:rsidRDefault="000F1EEC" w:rsidP="0000778E">
            <w:pPr>
              <w:pStyle w:val="ListParagraph"/>
              <w:numPr>
                <w:ilvl w:val="0"/>
                <w:numId w:val="45"/>
              </w:numPr>
              <w:rPr>
                <w:sz w:val="20"/>
                <w:szCs w:val="20"/>
              </w:rPr>
            </w:pPr>
            <w:r>
              <w:rPr>
                <w:sz w:val="20"/>
                <w:szCs w:val="20"/>
              </w:rPr>
              <w:t xml:space="preserve">CW </w:t>
            </w:r>
            <w:r w:rsidR="00851920">
              <w:rPr>
                <w:sz w:val="20"/>
                <w:szCs w:val="20"/>
              </w:rPr>
              <w:t xml:space="preserve">&amp; Clergy </w:t>
            </w:r>
            <w:r>
              <w:rPr>
                <w:sz w:val="20"/>
                <w:szCs w:val="20"/>
              </w:rPr>
              <w:t>signed declaration form</w:t>
            </w:r>
            <w:r w:rsidR="00FC790F">
              <w:rPr>
                <w:sz w:val="20"/>
                <w:szCs w:val="20"/>
              </w:rPr>
              <w:t>s</w:t>
            </w:r>
          </w:p>
        </w:tc>
        <w:sdt>
          <w:sdtPr>
            <w:id w:val="835420015"/>
            <w14:checkbox>
              <w14:checked w14:val="0"/>
              <w14:checkedState w14:val="2612" w14:font="MS Gothic"/>
              <w14:uncheckedState w14:val="2610" w14:font="MS Gothic"/>
            </w14:checkbox>
          </w:sdtPr>
          <w:sdtContent>
            <w:tc>
              <w:tcPr>
                <w:tcW w:w="680" w:type="dxa"/>
                <w:shd w:val="clear" w:color="auto" w:fill="auto"/>
              </w:tcPr>
              <w:p w14:paraId="6612DD96" w14:textId="7249FDE7" w:rsidR="0000778E" w:rsidRDefault="0000778E" w:rsidP="0000778E">
                <w:r>
                  <w:rPr>
                    <w:rFonts w:ascii="MS Gothic" w:eastAsia="MS Gothic" w:hAnsi="MS Gothic" w:hint="eastAsia"/>
                  </w:rPr>
                  <w:t>☐</w:t>
                </w:r>
              </w:p>
            </w:tc>
          </w:sdtContent>
        </w:sdt>
        <w:sdt>
          <w:sdtPr>
            <w:id w:val="889769327"/>
            <w14:checkbox>
              <w14:checked w14:val="0"/>
              <w14:checkedState w14:val="2612" w14:font="MS Gothic"/>
              <w14:uncheckedState w14:val="2610" w14:font="MS Gothic"/>
            </w14:checkbox>
          </w:sdtPr>
          <w:sdtContent>
            <w:tc>
              <w:tcPr>
                <w:tcW w:w="680" w:type="dxa"/>
                <w:shd w:val="clear" w:color="auto" w:fill="auto"/>
              </w:tcPr>
              <w:p w14:paraId="7CCBAF16" w14:textId="531214E1" w:rsidR="0000778E" w:rsidRDefault="0000778E" w:rsidP="0000778E">
                <w:r>
                  <w:rPr>
                    <w:rFonts w:ascii="MS Gothic" w:eastAsia="MS Gothic" w:hAnsi="MS Gothic" w:hint="eastAsia"/>
                  </w:rPr>
                  <w:t>☐</w:t>
                </w:r>
              </w:p>
            </w:tc>
          </w:sdtContent>
        </w:sdt>
        <w:sdt>
          <w:sdtPr>
            <w:id w:val="-2070494457"/>
            <w14:checkbox>
              <w14:checked w14:val="0"/>
              <w14:checkedState w14:val="2612" w14:font="MS Gothic"/>
              <w14:uncheckedState w14:val="2610" w14:font="MS Gothic"/>
            </w14:checkbox>
          </w:sdtPr>
          <w:sdtContent>
            <w:tc>
              <w:tcPr>
                <w:tcW w:w="680" w:type="dxa"/>
                <w:shd w:val="clear" w:color="auto" w:fill="auto"/>
              </w:tcPr>
              <w:p w14:paraId="2D08D8E7" w14:textId="6AC3C7CA" w:rsidR="0000778E" w:rsidRDefault="0000778E" w:rsidP="0000778E">
                <w:r>
                  <w:rPr>
                    <w:rFonts w:ascii="MS Gothic" w:eastAsia="MS Gothic" w:hAnsi="MS Gothic" w:hint="eastAsia"/>
                  </w:rPr>
                  <w:t>☐</w:t>
                </w:r>
              </w:p>
            </w:tc>
          </w:sdtContent>
        </w:sdt>
        <w:sdt>
          <w:sdtPr>
            <w:id w:val="-1805152961"/>
            <w14:checkbox>
              <w14:checked w14:val="0"/>
              <w14:checkedState w14:val="2612" w14:font="MS Gothic"/>
              <w14:uncheckedState w14:val="2610" w14:font="MS Gothic"/>
            </w14:checkbox>
          </w:sdtPr>
          <w:sdtContent>
            <w:tc>
              <w:tcPr>
                <w:tcW w:w="794" w:type="dxa"/>
                <w:shd w:val="clear" w:color="auto" w:fill="auto"/>
              </w:tcPr>
              <w:p w14:paraId="4775DDC6" w14:textId="63D55D92" w:rsidR="0000778E" w:rsidRDefault="0000778E" w:rsidP="0000778E">
                <w:r>
                  <w:rPr>
                    <w:rFonts w:ascii="MS Gothic" w:eastAsia="MS Gothic" w:hAnsi="MS Gothic" w:hint="eastAsia"/>
                  </w:rPr>
                  <w:t>☐</w:t>
                </w:r>
              </w:p>
            </w:tc>
          </w:sdtContent>
        </w:sdt>
      </w:tr>
      <w:bookmarkEnd w:id="6"/>
      <w:bookmarkEnd w:id="10"/>
      <w:bookmarkEnd w:id="11"/>
    </w:tbl>
    <w:p w14:paraId="77D9817B" w14:textId="77777777" w:rsidR="004854EA" w:rsidRDefault="004854EA" w:rsidP="004854EA">
      <w:pPr>
        <w:rPr>
          <w:b/>
          <w:sz w:val="28"/>
          <w:szCs w:val="28"/>
        </w:rPr>
      </w:pPr>
    </w:p>
    <w:p w14:paraId="500AD72C" w14:textId="67E3254B" w:rsidR="00763EAB" w:rsidRDefault="006A029C" w:rsidP="00763EAB">
      <w:pPr>
        <w:rPr>
          <w:b/>
          <w:sz w:val="28"/>
          <w:szCs w:val="28"/>
        </w:rPr>
      </w:pPr>
      <w:r>
        <w:rPr>
          <w:b/>
          <w:sz w:val="28"/>
          <w:szCs w:val="28"/>
        </w:rPr>
        <w:br w:type="page"/>
      </w:r>
    </w:p>
    <w:p w14:paraId="33A4E0DC" w14:textId="77777777" w:rsidR="00763EAB" w:rsidRDefault="00763EAB" w:rsidP="00763EAB"/>
    <w:tbl>
      <w:tblPr>
        <w:tblStyle w:val="TableGrid"/>
        <w:tblpPr w:leftFromText="180" w:rightFromText="180" w:vertAnchor="text" w:horzAnchor="margin" w:tblpY="221"/>
        <w:tblW w:w="15488" w:type="dxa"/>
        <w:tblLayout w:type="fixed"/>
        <w:tblLook w:val="04A0" w:firstRow="1" w:lastRow="0" w:firstColumn="1" w:lastColumn="0" w:noHBand="0" w:noVBand="1"/>
      </w:tblPr>
      <w:tblGrid>
        <w:gridCol w:w="15488"/>
      </w:tblGrid>
      <w:tr w:rsidR="00763EAB" w14:paraId="05ACD9D7" w14:textId="77777777" w:rsidTr="00E11DA7">
        <w:trPr>
          <w:trHeight w:val="293"/>
        </w:trPr>
        <w:tc>
          <w:tcPr>
            <w:tcW w:w="15488" w:type="dxa"/>
            <w:tcBorders>
              <w:bottom w:val="single" w:sz="4" w:space="0" w:color="auto"/>
            </w:tcBorders>
            <w:shd w:val="clear" w:color="auto" w:fill="1F4E79" w:themeFill="accent1" w:themeFillShade="80"/>
          </w:tcPr>
          <w:p w14:paraId="05CC3228" w14:textId="2386F570" w:rsidR="00763EAB" w:rsidRPr="005A722E" w:rsidRDefault="00763EAB" w:rsidP="00E11DA7">
            <w:pPr>
              <w:rPr>
                <w:b/>
                <w:color w:val="FFFFFF" w:themeColor="background1"/>
              </w:rPr>
            </w:pPr>
            <w:r w:rsidRPr="005A722E">
              <w:rPr>
                <w:b/>
                <w:color w:val="FFFFFF" w:themeColor="background1"/>
              </w:rPr>
              <w:t xml:space="preserve">STANDARD </w:t>
            </w:r>
            <w:r w:rsidR="00E11DA7">
              <w:rPr>
                <w:b/>
                <w:color w:val="FFFFFF" w:themeColor="background1"/>
              </w:rPr>
              <w:t>9</w:t>
            </w:r>
            <w:r w:rsidRPr="005A722E">
              <w:rPr>
                <w:b/>
                <w:color w:val="FFFFFF" w:themeColor="background1"/>
              </w:rPr>
              <w:t xml:space="preserve">. </w:t>
            </w:r>
            <w:r w:rsidR="00E11DA7">
              <w:rPr>
                <w:b/>
                <w:color w:val="FFFFFF" w:themeColor="background1"/>
              </w:rPr>
              <w:t xml:space="preserve">Continuous </w:t>
            </w:r>
            <w:r w:rsidR="00C41283">
              <w:rPr>
                <w:b/>
                <w:color w:val="FFFFFF" w:themeColor="background1"/>
              </w:rPr>
              <w:t>I</w:t>
            </w:r>
            <w:r w:rsidR="00E11DA7">
              <w:rPr>
                <w:b/>
                <w:color w:val="FFFFFF" w:themeColor="background1"/>
              </w:rPr>
              <w:t>mprovement</w:t>
            </w:r>
          </w:p>
        </w:tc>
      </w:tr>
    </w:tbl>
    <w:tbl>
      <w:tblPr>
        <w:tblStyle w:val="TableGrid"/>
        <w:tblpPr w:leftFromText="180" w:rightFromText="180" w:vertAnchor="page" w:horzAnchor="margin" w:tblpY="1810"/>
        <w:tblW w:w="15588" w:type="dxa"/>
        <w:tblLayout w:type="fixed"/>
        <w:tblLook w:val="04A0" w:firstRow="1" w:lastRow="0" w:firstColumn="1" w:lastColumn="0" w:noHBand="0" w:noVBand="1"/>
      </w:tblPr>
      <w:tblGrid>
        <w:gridCol w:w="2405"/>
        <w:gridCol w:w="3260"/>
        <w:gridCol w:w="426"/>
        <w:gridCol w:w="6663"/>
        <w:gridCol w:w="680"/>
        <w:gridCol w:w="680"/>
        <w:gridCol w:w="680"/>
        <w:gridCol w:w="794"/>
      </w:tblGrid>
      <w:tr w:rsidR="00E11DA7" w14:paraId="784D30CB" w14:textId="77777777" w:rsidTr="00E11DA7">
        <w:trPr>
          <w:trHeight w:val="293"/>
          <w:tblHeader/>
        </w:trPr>
        <w:tc>
          <w:tcPr>
            <w:tcW w:w="2405" w:type="dxa"/>
            <w:vMerge w:val="restart"/>
            <w:shd w:val="clear" w:color="auto" w:fill="1F4E79" w:themeFill="accent1" w:themeFillShade="80"/>
          </w:tcPr>
          <w:p w14:paraId="526389D4" w14:textId="77777777" w:rsidR="00E11DA7" w:rsidRPr="005A722E" w:rsidRDefault="00E11DA7" w:rsidP="00E11DA7">
            <w:pPr>
              <w:rPr>
                <w:b/>
                <w:color w:val="FFFFFF" w:themeColor="background1"/>
              </w:rPr>
            </w:pPr>
            <w:r w:rsidRPr="005A722E">
              <w:rPr>
                <w:b/>
                <w:color w:val="FFFFFF" w:themeColor="background1"/>
              </w:rPr>
              <w:t>Criteria</w:t>
            </w:r>
          </w:p>
        </w:tc>
        <w:tc>
          <w:tcPr>
            <w:tcW w:w="3260" w:type="dxa"/>
            <w:vMerge w:val="restart"/>
            <w:shd w:val="clear" w:color="auto" w:fill="1F4E79" w:themeFill="accent1" w:themeFillShade="80"/>
          </w:tcPr>
          <w:p w14:paraId="4FAB6CF5" w14:textId="77777777" w:rsidR="00E11DA7" w:rsidRPr="005A722E" w:rsidRDefault="00E11DA7" w:rsidP="00E11DA7">
            <w:pPr>
              <w:rPr>
                <w:b/>
                <w:color w:val="FFFFFF" w:themeColor="background1"/>
              </w:rPr>
            </w:pPr>
            <w:r w:rsidRPr="005A722E">
              <w:rPr>
                <w:b/>
                <w:color w:val="FFFFFF" w:themeColor="background1"/>
              </w:rPr>
              <w:t>Indicator</w:t>
            </w:r>
          </w:p>
        </w:tc>
        <w:tc>
          <w:tcPr>
            <w:tcW w:w="426" w:type="dxa"/>
            <w:vMerge w:val="restart"/>
            <w:shd w:val="clear" w:color="auto" w:fill="1F4E79" w:themeFill="accent1" w:themeFillShade="80"/>
            <w:textDirection w:val="btLr"/>
          </w:tcPr>
          <w:p w14:paraId="7E7FDA8D" w14:textId="77777777" w:rsidR="00E11DA7" w:rsidRPr="005A722E" w:rsidRDefault="00E11DA7" w:rsidP="00E11DA7">
            <w:pPr>
              <w:ind w:left="113" w:right="113"/>
              <w:rPr>
                <w:b/>
                <w:color w:val="FFFFFF" w:themeColor="background1"/>
              </w:rPr>
            </w:pPr>
            <w:r>
              <w:rPr>
                <w:b/>
                <w:color w:val="FFFFFF" w:themeColor="background1"/>
                <w:sz w:val="20"/>
                <w:szCs w:val="20"/>
              </w:rPr>
              <w:t>N/A</w:t>
            </w:r>
          </w:p>
        </w:tc>
        <w:tc>
          <w:tcPr>
            <w:tcW w:w="6663" w:type="dxa"/>
            <w:vMerge w:val="restart"/>
            <w:shd w:val="clear" w:color="auto" w:fill="1F4E79" w:themeFill="accent1" w:themeFillShade="80"/>
          </w:tcPr>
          <w:p w14:paraId="09F0547A" w14:textId="77777777" w:rsidR="00E11DA7" w:rsidRPr="00E97DCA" w:rsidRDefault="00E11DA7" w:rsidP="00E11DA7">
            <w:pPr>
              <w:rPr>
                <w:b/>
                <w:color w:val="FFFFFF" w:themeColor="background1"/>
              </w:rPr>
            </w:pPr>
            <w:r w:rsidRPr="005A722E">
              <w:rPr>
                <w:b/>
                <w:color w:val="FFFFFF" w:themeColor="background1"/>
              </w:rPr>
              <w:t>Evidence of Co</w:t>
            </w:r>
            <w:r>
              <w:rPr>
                <w:b/>
                <w:color w:val="FFFFFF" w:themeColor="background1"/>
              </w:rPr>
              <w:t>nformance</w:t>
            </w:r>
          </w:p>
        </w:tc>
        <w:tc>
          <w:tcPr>
            <w:tcW w:w="2834" w:type="dxa"/>
            <w:gridSpan w:val="4"/>
            <w:shd w:val="clear" w:color="auto" w:fill="1F4E79" w:themeFill="accent1" w:themeFillShade="80"/>
          </w:tcPr>
          <w:p w14:paraId="63E58C88" w14:textId="77777777" w:rsidR="00E11DA7" w:rsidRPr="00B76FFE" w:rsidRDefault="00E11DA7" w:rsidP="00E11DA7">
            <w:pPr>
              <w:jc w:val="center"/>
              <w:rPr>
                <w:b/>
                <w:color w:val="FFFFFF" w:themeColor="background1"/>
                <w:sz w:val="20"/>
                <w:szCs w:val="20"/>
              </w:rPr>
            </w:pPr>
            <w:r>
              <w:rPr>
                <w:b/>
                <w:color w:val="FFFFFF" w:themeColor="background1"/>
              </w:rPr>
              <w:t>Conformance Level</w:t>
            </w:r>
          </w:p>
        </w:tc>
      </w:tr>
      <w:tr w:rsidR="00E11DA7" w14:paraId="3CFCF8FF" w14:textId="77777777" w:rsidTr="00E11DA7">
        <w:trPr>
          <w:cantSplit/>
          <w:trHeight w:val="1504"/>
        </w:trPr>
        <w:tc>
          <w:tcPr>
            <w:tcW w:w="2405" w:type="dxa"/>
            <w:vMerge/>
            <w:shd w:val="clear" w:color="auto" w:fill="1F4E79" w:themeFill="accent1" w:themeFillShade="80"/>
          </w:tcPr>
          <w:p w14:paraId="4455D175" w14:textId="77777777" w:rsidR="00E11DA7" w:rsidRPr="00B76FFE" w:rsidRDefault="00E11DA7" w:rsidP="00E11DA7">
            <w:pPr>
              <w:rPr>
                <w:b/>
                <w:color w:val="FFFFFF" w:themeColor="background1"/>
                <w:sz w:val="20"/>
                <w:szCs w:val="20"/>
              </w:rPr>
            </w:pPr>
          </w:p>
        </w:tc>
        <w:tc>
          <w:tcPr>
            <w:tcW w:w="3260" w:type="dxa"/>
            <w:vMerge/>
            <w:shd w:val="clear" w:color="auto" w:fill="1F4E79" w:themeFill="accent1" w:themeFillShade="80"/>
          </w:tcPr>
          <w:p w14:paraId="2B515D22" w14:textId="77777777" w:rsidR="00E11DA7" w:rsidRPr="00B76FFE" w:rsidRDefault="00E11DA7" w:rsidP="00E11DA7">
            <w:pPr>
              <w:rPr>
                <w:b/>
                <w:color w:val="FFFFFF" w:themeColor="background1"/>
                <w:sz w:val="20"/>
                <w:szCs w:val="20"/>
              </w:rPr>
            </w:pPr>
          </w:p>
        </w:tc>
        <w:tc>
          <w:tcPr>
            <w:tcW w:w="426" w:type="dxa"/>
            <w:vMerge/>
            <w:shd w:val="clear" w:color="auto" w:fill="1F4E79" w:themeFill="accent1" w:themeFillShade="80"/>
            <w:textDirection w:val="btLr"/>
          </w:tcPr>
          <w:p w14:paraId="6B6E9CD8" w14:textId="77777777" w:rsidR="00E11DA7" w:rsidRDefault="00E11DA7" w:rsidP="00E11DA7">
            <w:pPr>
              <w:ind w:left="113" w:right="113"/>
              <w:rPr>
                <w:b/>
                <w:color w:val="FFFFFF" w:themeColor="background1"/>
                <w:sz w:val="20"/>
                <w:szCs w:val="20"/>
              </w:rPr>
            </w:pPr>
          </w:p>
        </w:tc>
        <w:tc>
          <w:tcPr>
            <w:tcW w:w="6663" w:type="dxa"/>
            <w:vMerge/>
            <w:shd w:val="clear" w:color="auto" w:fill="1F4E79" w:themeFill="accent1" w:themeFillShade="80"/>
          </w:tcPr>
          <w:p w14:paraId="0D83ECDA" w14:textId="77777777" w:rsidR="00E11DA7" w:rsidRPr="00B76FFE" w:rsidRDefault="00E11DA7" w:rsidP="00E11DA7">
            <w:pPr>
              <w:rPr>
                <w:b/>
                <w:color w:val="FFFFFF" w:themeColor="background1"/>
                <w:sz w:val="20"/>
                <w:szCs w:val="20"/>
              </w:rPr>
            </w:pPr>
          </w:p>
        </w:tc>
        <w:tc>
          <w:tcPr>
            <w:tcW w:w="680" w:type="dxa"/>
            <w:shd w:val="clear" w:color="auto" w:fill="1F4E79" w:themeFill="accent1" w:themeFillShade="80"/>
            <w:textDirection w:val="btLr"/>
          </w:tcPr>
          <w:p w14:paraId="19222DB5" w14:textId="77777777" w:rsidR="00E11DA7" w:rsidRPr="00B76FFE" w:rsidRDefault="00E11DA7" w:rsidP="00E11DA7">
            <w:pPr>
              <w:ind w:left="113" w:right="113"/>
              <w:rPr>
                <w:b/>
                <w:color w:val="FFFFFF" w:themeColor="background1"/>
                <w:sz w:val="20"/>
                <w:szCs w:val="20"/>
              </w:rPr>
            </w:pPr>
            <w:r>
              <w:rPr>
                <w:b/>
                <w:color w:val="FFFFFF" w:themeColor="background1"/>
                <w:sz w:val="20"/>
                <w:szCs w:val="20"/>
              </w:rPr>
              <w:t>Nothing done</w:t>
            </w:r>
          </w:p>
        </w:tc>
        <w:tc>
          <w:tcPr>
            <w:tcW w:w="680" w:type="dxa"/>
            <w:shd w:val="clear" w:color="auto" w:fill="1F4E79" w:themeFill="accent1" w:themeFillShade="80"/>
            <w:textDirection w:val="btLr"/>
          </w:tcPr>
          <w:p w14:paraId="4F40294F" w14:textId="77777777" w:rsidR="00E11DA7" w:rsidRPr="00B76FFE" w:rsidRDefault="00E11DA7" w:rsidP="00E11DA7">
            <w:pPr>
              <w:ind w:left="113" w:right="113"/>
              <w:rPr>
                <w:b/>
                <w:color w:val="FFFFFF" w:themeColor="background1"/>
                <w:sz w:val="20"/>
                <w:szCs w:val="20"/>
              </w:rPr>
            </w:pPr>
            <w:r>
              <w:rPr>
                <w:b/>
                <w:color w:val="FFFFFF" w:themeColor="background1"/>
                <w:sz w:val="20"/>
                <w:szCs w:val="20"/>
              </w:rPr>
              <w:t>Bits done but no action</w:t>
            </w:r>
          </w:p>
        </w:tc>
        <w:tc>
          <w:tcPr>
            <w:tcW w:w="680" w:type="dxa"/>
            <w:shd w:val="clear" w:color="auto" w:fill="1F4E79" w:themeFill="accent1" w:themeFillShade="80"/>
            <w:textDirection w:val="btLr"/>
          </w:tcPr>
          <w:p w14:paraId="6B7D8A26" w14:textId="77777777" w:rsidR="00E11DA7" w:rsidRPr="00B76FFE" w:rsidRDefault="00E11DA7" w:rsidP="00E11DA7">
            <w:pPr>
              <w:ind w:left="113" w:right="113"/>
              <w:rPr>
                <w:b/>
                <w:color w:val="FFFFFF" w:themeColor="background1"/>
                <w:sz w:val="20"/>
                <w:szCs w:val="20"/>
              </w:rPr>
            </w:pPr>
            <w:r>
              <w:rPr>
                <w:b/>
                <w:color w:val="FFFFFF" w:themeColor="background1"/>
                <w:sz w:val="20"/>
                <w:szCs w:val="20"/>
              </w:rPr>
              <w:t>Prep done but no action</w:t>
            </w:r>
          </w:p>
        </w:tc>
        <w:tc>
          <w:tcPr>
            <w:tcW w:w="794" w:type="dxa"/>
            <w:shd w:val="clear" w:color="auto" w:fill="1F4E79" w:themeFill="accent1" w:themeFillShade="80"/>
            <w:textDirection w:val="btLr"/>
          </w:tcPr>
          <w:p w14:paraId="4A29B476" w14:textId="77777777" w:rsidR="00E11DA7" w:rsidRPr="00B76FFE" w:rsidRDefault="00E11DA7" w:rsidP="00E11DA7">
            <w:pPr>
              <w:ind w:left="113" w:right="113"/>
              <w:rPr>
                <w:b/>
                <w:color w:val="FFFFFF" w:themeColor="background1"/>
                <w:sz w:val="20"/>
                <w:szCs w:val="20"/>
              </w:rPr>
            </w:pPr>
            <w:r>
              <w:rPr>
                <w:b/>
                <w:color w:val="FFFFFF" w:themeColor="background1"/>
                <w:sz w:val="20"/>
                <w:szCs w:val="20"/>
              </w:rPr>
              <w:t>Full actioned &amp; in-use</w:t>
            </w:r>
          </w:p>
        </w:tc>
      </w:tr>
      <w:tr w:rsidR="00E11DA7" w14:paraId="541D656F" w14:textId="77777777" w:rsidTr="00E11DA7">
        <w:tc>
          <w:tcPr>
            <w:tcW w:w="2405" w:type="dxa"/>
            <w:vMerge w:val="restart"/>
            <w:shd w:val="clear" w:color="auto" w:fill="9CC2E5" w:themeFill="accent1" w:themeFillTint="99"/>
          </w:tcPr>
          <w:p w14:paraId="4FE91837" w14:textId="6AFDEADD" w:rsidR="00E11DA7" w:rsidRPr="006A1A29" w:rsidRDefault="00E11DA7" w:rsidP="00E11DA7">
            <w:pPr>
              <w:spacing w:before="60" w:after="60"/>
              <w:rPr>
                <w:rFonts w:cstheme="minorHAnsi"/>
                <w:b/>
                <w:sz w:val="19"/>
                <w:szCs w:val="19"/>
              </w:rPr>
            </w:pPr>
            <w:bookmarkStart w:id="12" w:name="_Hlk110946756"/>
            <w:r w:rsidRPr="006A1A29">
              <w:rPr>
                <w:rFonts w:cstheme="minorHAnsi"/>
                <w:b/>
                <w:sz w:val="19"/>
                <w:szCs w:val="19"/>
              </w:rPr>
              <w:t>9.1</w:t>
            </w:r>
          </w:p>
          <w:p w14:paraId="3C52DE0E" w14:textId="0D3D7106" w:rsidR="00E11DA7" w:rsidRPr="006A1A29" w:rsidRDefault="006A1A29" w:rsidP="00E11DA7">
            <w:pPr>
              <w:spacing w:before="60" w:after="60"/>
              <w:rPr>
                <w:rFonts w:cstheme="minorHAnsi"/>
                <w:bCs/>
                <w:sz w:val="19"/>
                <w:szCs w:val="19"/>
              </w:rPr>
            </w:pPr>
            <w:r w:rsidRPr="006A1A29">
              <w:rPr>
                <w:rFonts w:cstheme="minorHAnsi"/>
                <w:bCs/>
                <w:sz w:val="19"/>
                <w:szCs w:val="19"/>
              </w:rPr>
              <w:t xml:space="preserve">The </w:t>
            </w:r>
            <w:r>
              <w:rPr>
                <w:rFonts w:cstheme="minorHAnsi"/>
                <w:bCs/>
                <w:sz w:val="19"/>
                <w:szCs w:val="19"/>
              </w:rPr>
              <w:t>parish</w:t>
            </w:r>
            <w:r w:rsidR="00FD6067">
              <w:rPr>
                <w:rFonts w:cstheme="minorHAnsi"/>
                <w:bCs/>
                <w:sz w:val="19"/>
                <w:szCs w:val="19"/>
              </w:rPr>
              <w:t xml:space="preserve"> </w:t>
            </w:r>
            <w:r>
              <w:rPr>
                <w:rFonts w:cstheme="minorHAnsi"/>
                <w:bCs/>
                <w:sz w:val="19"/>
                <w:szCs w:val="19"/>
              </w:rPr>
              <w:t>s</w:t>
            </w:r>
            <w:r w:rsidRPr="006A1A29">
              <w:rPr>
                <w:rFonts w:cstheme="minorHAnsi"/>
                <w:bCs/>
                <w:sz w:val="19"/>
                <w:szCs w:val="19"/>
              </w:rPr>
              <w:t>afeguarding practices for the protection of children and adults at risk are regularly reviewed.</w:t>
            </w:r>
          </w:p>
        </w:tc>
        <w:tc>
          <w:tcPr>
            <w:tcW w:w="3260" w:type="dxa"/>
          </w:tcPr>
          <w:p w14:paraId="521DA463" w14:textId="15C07B46" w:rsidR="00E11DA7" w:rsidRPr="00F6105C" w:rsidRDefault="006A1A29" w:rsidP="0037377E">
            <w:pPr>
              <w:pStyle w:val="BodyText"/>
              <w:spacing w:before="60" w:after="60"/>
              <w:rPr>
                <w:rFonts w:asciiTheme="minorHAnsi" w:eastAsiaTheme="minorHAnsi" w:hAnsiTheme="minorHAnsi" w:cstheme="minorHAnsi"/>
                <w:bCs/>
                <w:sz w:val="19"/>
                <w:szCs w:val="19"/>
                <w:lang w:val="en-AU" w:eastAsia="en-US" w:bidi="ar-SA"/>
              </w:rPr>
            </w:pPr>
            <w:r w:rsidRPr="006A1A29">
              <w:rPr>
                <w:rFonts w:asciiTheme="minorHAnsi" w:hAnsiTheme="minorHAnsi" w:cstheme="minorHAnsi"/>
                <w:bCs/>
                <w:sz w:val="19"/>
                <w:szCs w:val="19"/>
              </w:rPr>
              <w:t>Safeguarding Plan outlines how safeguarding practices are monitored and reviewed, and how this information is reported.</w:t>
            </w:r>
          </w:p>
        </w:tc>
        <w:sdt>
          <w:sdtPr>
            <w:id w:val="932166281"/>
            <w14:checkbox>
              <w14:checked w14:val="0"/>
              <w14:checkedState w14:val="2612" w14:font="MS Gothic"/>
              <w14:uncheckedState w14:val="2610" w14:font="MS Gothic"/>
            </w14:checkbox>
          </w:sdtPr>
          <w:sdtContent>
            <w:tc>
              <w:tcPr>
                <w:tcW w:w="426" w:type="dxa"/>
              </w:tcPr>
              <w:p w14:paraId="563859FB" w14:textId="77777777" w:rsidR="00E11DA7" w:rsidRDefault="00E11DA7" w:rsidP="00E11DA7">
                <w:r>
                  <w:rPr>
                    <w:rFonts w:ascii="MS Gothic" w:eastAsia="MS Gothic" w:hAnsi="MS Gothic" w:hint="eastAsia"/>
                  </w:rPr>
                  <w:t>☐</w:t>
                </w:r>
              </w:p>
            </w:tc>
          </w:sdtContent>
        </w:sdt>
        <w:tc>
          <w:tcPr>
            <w:tcW w:w="6663" w:type="dxa"/>
          </w:tcPr>
          <w:p w14:paraId="4219AD40" w14:textId="082AC19D" w:rsidR="00B30448" w:rsidRDefault="00B30448" w:rsidP="00B30448">
            <w:pPr>
              <w:pStyle w:val="ListParagraph"/>
              <w:numPr>
                <w:ilvl w:val="0"/>
                <w:numId w:val="41"/>
              </w:numPr>
              <w:rPr>
                <w:sz w:val="20"/>
                <w:szCs w:val="20"/>
              </w:rPr>
            </w:pPr>
            <w:r w:rsidRPr="00B30448">
              <w:rPr>
                <w:sz w:val="20"/>
                <w:szCs w:val="20"/>
              </w:rPr>
              <w:t xml:space="preserve">Holds </w:t>
            </w:r>
            <w:r w:rsidR="0036170B">
              <w:rPr>
                <w:sz w:val="20"/>
                <w:szCs w:val="20"/>
              </w:rPr>
              <w:t>i</w:t>
            </w:r>
            <w:r w:rsidRPr="00B30448">
              <w:rPr>
                <w:sz w:val="20"/>
                <w:szCs w:val="20"/>
              </w:rPr>
              <w:t>nformation meetings with C</w:t>
            </w:r>
            <w:r w:rsidR="00997537">
              <w:rPr>
                <w:sz w:val="20"/>
                <w:szCs w:val="20"/>
              </w:rPr>
              <w:t>W</w:t>
            </w:r>
          </w:p>
          <w:p w14:paraId="6A19F33C" w14:textId="77F60334" w:rsidR="00E378C7" w:rsidRPr="00B30448" w:rsidRDefault="0037377E" w:rsidP="00B30448">
            <w:pPr>
              <w:pStyle w:val="ListParagraph"/>
              <w:numPr>
                <w:ilvl w:val="0"/>
                <w:numId w:val="41"/>
              </w:numPr>
              <w:rPr>
                <w:sz w:val="20"/>
                <w:szCs w:val="20"/>
              </w:rPr>
            </w:pPr>
            <w:r>
              <w:rPr>
                <w:sz w:val="20"/>
                <w:szCs w:val="20"/>
              </w:rPr>
              <w:t>Parish Council m</w:t>
            </w:r>
            <w:r w:rsidR="00E378C7">
              <w:rPr>
                <w:sz w:val="20"/>
                <w:szCs w:val="20"/>
              </w:rPr>
              <w:t>eeting agenda include topics</w:t>
            </w:r>
            <w:r>
              <w:rPr>
                <w:sz w:val="20"/>
                <w:szCs w:val="20"/>
              </w:rPr>
              <w:t xml:space="preserve">, </w:t>
            </w:r>
            <w:r w:rsidR="00E378C7">
              <w:rPr>
                <w:sz w:val="20"/>
                <w:szCs w:val="20"/>
              </w:rPr>
              <w:t xml:space="preserve">discussions </w:t>
            </w:r>
            <w:r>
              <w:rPr>
                <w:sz w:val="20"/>
                <w:szCs w:val="20"/>
              </w:rPr>
              <w:t>and debrief</w:t>
            </w:r>
          </w:p>
          <w:p w14:paraId="4AE0E13A" w14:textId="21B7401B" w:rsidR="00E11DA7" w:rsidRPr="007B2845" w:rsidRDefault="00E378C7" w:rsidP="00E11DA7">
            <w:pPr>
              <w:pStyle w:val="ListParagraph"/>
              <w:numPr>
                <w:ilvl w:val="0"/>
                <w:numId w:val="41"/>
              </w:numPr>
              <w:rPr>
                <w:sz w:val="20"/>
                <w:szCs w:val="20"/>
              </w:rPr>
            </w:pPr>
            <w:r>
              <w:rPr>
                <w:sz w:val="20"/>
                <w:szCs w:val="20"/>
              </w:rPr>
              <w:t>Feedback forms are made available and accessible</w:t>
            </w:r>
          </w:p>
          <w:p w14:paraId="302D4F41" w14:textId="77777777" w:rsidR="00E11DA7" w:rsidRDefault="00E11DA7" w:rsidP="00E11DA7">
            <w:pPr>
              <w:rPr>
                <w:sz w:val="19"/>
                <w:szCs w:val="19"/>
              </w:rPr>
            </w:pPr>
          </w:p>
          <w:p w14:paraId="55463AA4" w14:textId="77777777" w:rsidR="00E11DA7" w:rsidRPr="00617A20" w:rsidRDefault="00E11DA7" w:rsidP="00E11DA7">
            <w:pPr>
              <w:tabs>
                <w:tab w:val="left" w:pos="393"/>
              </w:tabs>
              <w:rPr>
                <w:rFonts w:eastAsia="Arial" w:cstheme="minorHAnsi"/>
                <w:sz w:val="19"/>
                <w:szCs w:val="19"/>
              </w:rPr>
            </w:pPr>
          </w:p>
        </w:tc>
        <w:sdt>
          <w:sdtPr>
            <w:id w:val="-2086996491"/>
            <w14:checkbox>
              <w14:checked w14:val="0"/>
              <w14:checkedState w14:val="2612" w14:font="MS Gothic"/>
              <w14:uncheckedState w14:val="2610" w14:font="MS Gothic"/>
            </w14:checkbox>
          </w:sdtPr>
          <w:sdtContent>
            <w:tc>
              <w:tcPr>
                <w:tcW w:w="680" w:type="dxa"/>
                <w:shd w:val="clear" w:color="auto" w:fill="auto"/>
              </w:tcPr>
              <w:p w14:paraId="0244911B" w14:textId="77777777" w:rsidR="00E11DA7" w:rsidRDefault="00E11DA7" w:rsidP="00E11DA7">
                <w:r>
                  <w:rPr>
                    <w:rFonts w:ascii="MS Gothic" w:eastAsia="MS Gothic" w:hAnsi="MS Gothic" w:hint="eastAsia"/>
                  </w:rPr>
                  <w:t>☐</w:t>
                </w:r>
              </w:p>
            </w:tc>
          </w:sdtContent>
        </w:sdt>
        <w:sdt>
          <w:sdtPr>
            <w:id w:val="941115676"/>
            <w14:checkbox>
              <w14:checked w14:val="0"/>
              <w14:checkedState w14:val="2612" w14:font="MS Gothic"/>
              <w14:uncheckedState w14:val="2610" w14:font="MS Gothic"/>
            </w14:checkbox>
          </w:sdtPr>
          <w:sdtContent>
            <w:tc>
              <w:tcPr>
                <w:tcW w:w="680" w:type="dxa"/>
                <w:shd w:val="clear" w:color="auto" w:fill="auto"/>
              </w:tcPr>
              <w:p w14:paraId="1B7F5F06" w14:textId="77777777" w:rsidR="00E11DA7" w:rsidRDefault="00E11DA7" w:rsidP="00E11DA7">
                <w:r w:rsidRPr="000777C9">
                  <w:rPr>
                    <w:rFonts w:ascii="MS Gothic" w:eastAsia="MS Gothic" w:hAnsi="MS Gothic" w:hint="eastAsia"/>
                  </w:rPr>
                  <w:t>☐</w:t>
                </w:r>
              </w:p>
            </w:tc>
          </w:sdtContent>
        </w:sdt>
        <w:sdt>
          <w:sdtPr>
            <w:id w:val="397793369"/>
            <w14:checkbox>
              <w14:checked w14:val="0"/>
              <w14:checkedState w14:val="2612" w14:font="MS Gothic"/>
              <w14:uncheckedState w14:val="2610" w14:font="MS Gothic"/>
            </w14:checkbox>
          </w:sdtPr>
          <w:sdtContent>
            <w:tc>
              <w:tcPr>
                <w:tcW w:w="680" w:type="dxa"/>
                <w:shd w:val="clear" w:color="auto" w:fill="auto"/>
              </w:tcPr>
              <w:p w14:paraId="006D3517" w14:textId="77777777" w:rsidR="00E11DA7" w:rsidRDefault="00E11DA7" w:rsidP="00E11DA7">
                <w:r w:rsidRPr="000777C9">
                  <w:rPr>
                    <w:rFonts w:ascii="MS Gothic" w:eastAsia="MS Gothic" w:hAnsi="MS Gothic" w:hint="eastAsia"/>
                  </w:rPr>
                  <w:t>☐</w:t>
                </w:r>
              </w:p>
            </w:tc>
          </w:sdtContent>
        </w:sdt>
        <w:sdt>
          <w:sdtPr>
            <w:id w:val="1175998061"/>
            <w14:checkbox>
              <w14:checked w14:val="0"/>
              <w14:checkedState w14:val="2612" w14:font="MS Gothic"/>
              <w14:uncheckedState w14:val="2610" w14:font="MS Gothic"/>
            </w14:checkbox>
          </w:sdtPr>
          <w:sdtContent>
            <w:tc>
              <w:tcPr>
                <w:tcW w:w="794" w:type="dxa"/>
                <w:shd w:val="clear" w:color="auto" w:fill="auto"/>
              </w:tcPr>
              <w:p w14:paraId="789A578B" w14:textId="77777777" w:rsidR="00E11DA7" w:rsidRDefault="00E11DA7" w:rsidP="00E11DA7">
                <w:r w:rsidRPr="000777C9">
                  <w:rPr>
                    <w:rFonts w:ascii="MS Gothic" w:eastAsia="MS Gothic" w:hAnsi="MS Gothic" w:hint="eastAsia"/>
                  </w:rPr>
                  <w:t>☐</w:t>
                </w:r>
              </w:p>
            </w:tc>
          </w:sdtContent>
        </w:sdt>
      </w:tr>
      <w:bookmarkEnd w:id="12"/>
      <w:tr w:rsidR="00E11DA7" w14:paraId="14CF395D" w14:textId="77777777" w:rsidTr="00E11DA7">
        <w:tc>
          <w:tcPr>
            <w:tcW w:w="2405" w:type="dxa"/>
            <w:vMerge/>
            <w:shd w:val="clear" w:color="auto" w:fill="9CC2E5" w:themeFill="accent1" w:themeFillTint="99"/>
          </w:tcPr>
          <w:p w14:paraId="06C934F6" w14:textId="77777777" w:rsidR="00E11DA7" w:rsidRPr="003B5DCF" w:rsidRDefault="00E11DA7" w:rsidP="00E11DA7">
            <w:pPr>
              <w:spacing w:before="60" w:after="60"/>
              <w:rPr>
                <w:rFonts w:eastAsia="Arial" w:cstheme="minorHAnsi"/>
                <w:b/>
                <w:color w:val="000000" w:themeColor="text1"/>
                <w:sz w:val="19"/>
                <w:szCs w:val="19"/>
              </w:rPr>
            </w:pPr>
          </w:p>
        </w:tc>
        <w:tc>
          <w:tcPr>
            <w:tcW w:w="3260" w:type="dxa"/>
          </w:tcPr>
          <w:p w14:paraId="7001687A" w14:textId="3E0B267F" w:rsidR="00E378C7" w:rsidRPr="007B2845" w:rsidRDefault="004C6B24" w:rsidP="0037377E">
            <w:pPr>
              <w:pStyle w:val="BodyText"/>
              <w:spacing w:before="60" w:after="60"/>
              <w:rPr>
                <w:rFonts w:asciiTheme="minorHAnsi" w:hAnsiTheme="minorHAnsi" w:cstheme="minorHAnsi"/>
                <w:bCs/>
                <w:sz w:val="19"/>
                <w:szCs w:val="19"/>
              </w:rPr>
            </w:pPr>
            <w:r>
              <w:rPr>
                <w:rFonts w:asciiTheme="minorHAnsi" w:hAnsiTheme="minorHAnsi" w:cstheme="minorHAnsi"/>
                <w:bCs/>
                <w:sz w:val="19"/>
                <w:szCs w:val="19"/>
              </w:rPr>
              <w:t>Clergy</w:t>
            </w:r>
            <w:r w:rsidR="009C0F7E">
              <w:rPr>
                <w:rFonts w:asciiTheme="minorHAnsi" w:hAnsiTheme="minorHAnsi" w:cstheme="minorHAnsi"/>
                <w:bCs/>
                <w:sz w:val="19"/>
                <w:szCs w:val="19"/>
              </w:rPr>
              <w:t xml:space="preserve"> and SGO/s coordinate annual self-assessments at the local level</w:t>
            </w:r>
          </w:p>
          <w:p w14:paraId="3E702DE0" w14:textId="0E231398" w:rsidR="00E11DA7" w:rsidRPr="007B2845" w:rsidRDefault="00E11DA7" w:rsidP="00E11DA7">
            <w:pPr>
              <w:pStyle w:val="BodyText"/>
              <w:spacing w:before="60" w:after="60"/>
              <w:ind w:left="360"/>
              <w:rPr>
                <w:rFonts w:asciiTheme="minorHAnsi" w:hAnsiTheme="minorHAnsi" w:cstheme="minorHAnsi"/>
                <w:bCs/>
                <w:sz w:val="19"/>
                <w:szCs w:val="19"/>
              </w:rPr>
            </w:pPr>
            <w:r w:rsidRPr="007B2845">
              <w:rPr>
                <w:rFonts w:asciiTheme="minorHAnsi" w:hAnsiTheme="minorHAnsi" w:cstheme="minorHAnsi"/>
                <w:bCs/>
                <w:sz w:val="19"/>
                <w:szCs w:val="19"/>
              </w:rPr>
              <w:t xml:space="preserve"> </w:t>
            </w:r>
          </w:p>
        </w:tc>
        <w:sdt>
          <w:sdtPr>
            <w:id w:val="-231936335"/>
            <w14:checkbox>
              <w14:checked w14:val="0"/>
              <w14:checkedState w14:val="2612" w14:font="MS Gothic"/>
              <w14:uncheckedState w14:val="2610" w14:font="MS Gothic"/>
            </w14:checkbox>
          </w:sdtPr>
          <w:sdtContent>
            <w:tc>
              <w:tcPr>
                <w:tcW w:w="426" w:type="dxa"/>
              </w:tcPr>
              <w:p w14:paraId="709CBD3E" w14:textId="77777777" w:rsidR="00E11DA7" w:rsidRPr="007B2845" w:rsidRDefault="00E11DA7" w:rsidP="00E11DA7">
                <w:r w:rsidRPr="007B2845">
                  <w:rPr>
                    <w:rFonts w:ascii="MS Gothic" w:eastAsia="MS Gothic" w:hAnsi="MS Gothic" w:hint="eastAsia"/>
                  </w:rPr>
                  <w:t>☐</w:t>
                </w:r>
              </w:p>
            </w:tc>
          </w:sdtContent>
        </w:sdt>
        <w:tc>
          <w:tcPr>
            <w:tcW w:w="6663" w:type="dxa"/>
          </w:tcPr>
          <w:p w14:paraId="491E01D3" w14:textId="3F1B8CAF" w:rsidR="00E11DA7" w:rsidRPr="007B2845" w:rsidRDefault="00551F0E" w:rsidP="009C0F7E">
            <w:pPr>
              <w:pStyle w:val="ListParagraph"/>
              <w:numPr>
                <w:ilvl w:val="0"/>
                <w:numId w:val="43"/>
              </w:numPr>
              <w:rPr>
                <w:sz w:val="19"/>
                <w:szCs w:val="19"/>
              </w:rPr>
            </w:pPr>
            <w:r>
              <w:rPr>
                <w:sz w:val="20"/>
                <w:szCs w:val="20"/>
              </w:rPr>
              <w:t>Self-a</w:t>
            </w:r>
            <w:r w:rsidR="009C0F7E">
              <w:rPr>
                <w:sz w:val="20"/>
                <w:szCs w:val="20"/>
              </w:rPr>
              <w:t xml:space="preserve">ssessment via SAAT </w:t>
            </w:r>
            <w:r w:rsidR="0003525A">
              <w:rPr>
                <w:sz w:val="20"/>
                <w:szCs w:val="20"/>
              </w:rPr>
              <w:t>is</w:t>
            </w:r>
            <w:r w:rsidR="009C0F7E">
              <w:rPr>
                <w:sz w:val="20"/>
                <w:szCs w:val="20"/>
              </w:rPr>
              <w:t xml:space="preserve"> implemented</w:t>
            </w:r>
            <w:r w:rsidR="0003525A">
              <w:rPr>
                <w:sz w:val="20"/>
                <w:szCs w:val="20"/>
              </w:rPr>
              <w:t xml:space="preserve"> and forwarded to SGP</w:t>
            </w:r>
            <w:r w:rsidR="00A072A3">
              <w:rPr>
                <w:sz w:val="20"/>
                <w:szCs w:val="20"/>
              </w:rPr>
              <w:t xml:space="preserve"> office</w:t>
            </w:r>
            <w:r w:rsidR="0003525A">
              <w:rPr>
                <w:sz w:val="20"/>
                <w:szCs w:val="20"/>
              </w:rPr>
              <w:t xml:space="preserve"> within reasonable timeframe</w:t>
            </w:r>
          </w:p>
        </w:tc>
        <w:sdt>
          <w:sdtPr>
            <w:id w:val="1808814620"/>
            <w14:checkbox>
              <w14:checked w14:val="0"/>
              <w14:checkedState w14:val="2612" w14:font="MS Gothic"/>
              <w14:uncheckedState w14:val="2610" w14:font="MS Gothic"/>
            </w14:checkbox>
          </w:sdtPr>
          <w:sdtContent>
            <w:tc>
              <w:tcPr>
                <w:tcW w:w="680" w:type="dxa"/>
                <w:shd w:val="clear" w:color="auto" w:fill="auto"/>
              </w:tcPr>
              <w:p w14:paraId="1F38EAC6" w14:textId="77777777" w:rsidR="00E11DA7" w:rsidRDefault="00E11DA7" w:rsidP="00E11DA7">
                <w:r w:rsidRPr="003514FF">
                  <w:rPr>
                    <w:rFonts w:ascii="MS Gothic" w:eastAsia="MS Gothic" w:hAnsi="MS Gothic" w:hint="eastAsia"/>
                  </w:rPr>
                  <w:t>☐</w:t>
                </w:r>
              </w:p>
            </w:tc>
          </w:sdtContent>
        </w:sdt>
        <w:sdt>
          <w:sdtPr>
            <w:id w:val="1479421601"/>
            <w14:checkbox>
              <w14:checked w14:val="0"/>
              <w14:checkedState w14:val="2612" w14:font="MS Gothic"/>
              <w14:uncheckedState w14:val="2610" w14:font="MS Gothic"/>
            </w14:checkbox>
          </w:sdtPr>
          <w:sdtContent>
            <w:tc>
              <w:tcPr>
                <w:tcW w:w="680" w:type="dxa"/>
                <w:shd w:val="clear" w:color="auto" w:fill="auto"/>
              </w:tcPr>
              <w:p w14:paraId="65936FB7" w14:textId="77777777" w:rsidR="00E11DA7" w:rsidRDefault="00E11DA7" w:rsidP="00E11DA7">
                <w:r w:rsidRPr="000777C9">
                  <w:rPr>
                    <w:rFonts w:ascii="MS Gothic" w:eastAsia="MS Gothic" w:hAnsi="MS Gothic" w:hint="eastAsia"/>
                  </w:rPr>
                  <w:t>☐</w:t>
                </w:r>
              </w:p>
            </w:tc>
          </w:sdtContent>
        </w:sdt>
        <w:sdt>
          <w:sdtPr>
            <w:id w:val="639687132"/>
            <w14:checkbox>
              <w14:checked w14:val="0"/>
              <w14:checkedState w14:val="2612" w14:font="MS Gothic"/>
              <w14:uncheckedState w14:val="2610" w14:font="MS Gothic"/>
            </w14:checkbox>
          </w:sdtPr>
          <w:sdtContent>
            <w:tc>
              <w:tcPr>
                <w:tcW w:w="680" w:type="dxa"/>
                <w:shd w:val="clear" w:color="auto" w:fill="auto"/>
              </w:tcPr>
              <w:p w14:paraId="6431ABC0" w14:textId="77777777" w:rsidR="00E11DA7" w:rsidRDefault="00E11DA7" w:rsidP="00E11DA7">
                <w:r w:rsidRPr="000777C9">
                  <w:rPr>
                    <w:rFonts w:ascii="MS Gothic" w:eastAsia="MS Gothic" w:hAnsi="MS Gothic" w:hint="eastAsia"/>
                  </w:rPr>
                  <w:t>☐</w:t>
                </w:r>
              </w:p>
            </w:tc>
          </w:sdtContent>
        </w:sdt>
        <w:sdt>
          <w:sdtPr>
            <w:id w:val="815536067"/>
            <w14:checkbox>
              <w14:checked w14:val="0"/>
              <w14:checkedState w14:val="2612" w14:font="MS Gothic"/>
              <w14:uncheckedState w14:val="2610" w14:font="MS Gothic"/>
            </w14:checkbox>
          </w:sdtPr>
          <w:sdtContent>
            <w:tc>
              <w:tcPr>
                <w:tcW w:w="794" w:type="dxa"/>
                <w:shd w:val="clear" w:color="auto" w:fill="auto"/>
              </w:tcPr>
              <w:p w14:paraId="6096D0A5" w14:textId="77777777" w:rsidR="00E11DA7" w:rsidRDefault="00E11DA7" w:rsidP="00E11DA7">
                <w:r w:rsidRPr="000777C9">
                  <w:rPr>
                    <w:rFonts w:ascii="MS Gothic" w:eastAsia="MS Gothic" w:hAnsi="MS Gothic" w:hint="eastAsia"/>
                  </w:rPr>
                  <w:t>☐</w:t>
                </w:r>
              </w:p>
            </w:tc>
          </w:sdtContent>
        </w:sdt>
      </w:tr>
      <w:tr w:rsidR="00811069" w14:paraId="386116B7" w14:textId="77777777" w:rsidTr="0004011D">
        <w:tc>
          <w:tcPr>
            <w:tcW w:w="2405" w:type="dxa"/>
            <w:shd w:val="clear" w:color="auto" w:fill="9CC2E5" w:themeFill="accent1" w:themeFillTint="99"/>
          </w:tcPr>
          <w:p w14:paraId="102738D3" w14:textId="12595A4A" w:rsidR="00811069" w:rsidRPr="00761021" w:rsidRDefault="00811069" w:rsidP="0004011D">
            <w:pPr>
              <w:spacing w:before="60" w:after="60"/>
              <w:rPr>
                <w:rFonts w:cstheme="minorHAnsi"/>
                <w:b/>
                <w:sz w:val="19"/>
                <w:szCs w:val="19"/>
              </w:rPr>
            </w:pPr>
            <w:r w:rsidRPr="00761021">
              <w:rPr>
                <w:rFonts w:cstheme="minorHAnsi"/>
                <w:b/>
                <w:sz w:val="19"/>
                <w:szCs w:val="19"/>
              </w:rPr>
              <w:t>9.</w:t>
            </w:r>
            <w:r w:rsidR="005E7A1A">
              <w:rPr>
                <w:rFonts w:cstheme="minorHAnsi"/>
                <w:b/>
                <w:sz w:val="19"/>
                <w:szCs w:val="19"/>
              </w:rPr>
              <w:t>2</w:t>
            </w:r>
          </w:p>
          <w:p w14:paraId="4BBBA3D5" w14:textId="6CEFA7AE" w:rsidR="00811069" w:rsidRPr="00F6105C" w:rsidRDefault="0003525A" w:rsidP="0004011D">
            <w:pPr>
              <w:spacing w:before="60" w:after="60"/>
              <w:rPr>
                <w:rFonts w:cstheme="minorHAnsi"/>
                <w:bCs/>
                <w:sz w:val="19"/>
                <w:szCs w:val="19"/>
              </w:rPr>
            </w:pPr>
            <w:r>
              <w:rPr>
                <w:rFonts w:cstheme="minorHAnsi"/>
                <w:bCs/>
                <w:sz w:val="19"/>
                <w:szCs w:val="19"/>
              </w:rPr>
              <w:t>R</w:t>
            </w:r>
            <w:r w:rsidR="009C0F7E">
              <w:rPr>
                <w:rFonts w:cstheme="minorHAnsi"/>
                <w:bCs/>
                <w:sz w:val="19"/>
                <w:szCs w:val="19"/>
              </w:rPr>
              <w:t xml:space="preserve">eports on the findings of relevant reviews </w:t>
            </w:r>
            <w:r>
              <w:rPr>
                <w:rFonts w:cstheme="minorHAnsi"/>
                <w:bCs/>
                <w:sz w:val="19"/>
                <w:szCs w:val="19"/>
              </w:rPr>
              <w:t xml:space="preserve">and complaints are shared with </w:t>
            </w:r>
            <w:r w:rsidR="009C0F7E">
              <w:rPr>
                <w:rFonts w:cstheme="minorHAnsi"/>
                <w:bCs/>
                <w:sz w:val="19"/>
                <w:szCs w:val="19"/>
              </w:rPr>
              <w:t>personnel, children, families, carers and community.</w:t>
            </w:r>
          </w:p>
        </w:tc>
        <w:tc>
          <w:tcPr>
            <w:tcW w:w="3260" w:type="dxa"/>
          </w:tcPr>
          <w:p w14:paraId="78891085" w14:textId="3F86C7A0" w:rsidR="00811069" w:rsidRPr="00F6105C" w:rsidRDefault="0003525A" w:rsidP="0037377E">
            <w:pPr>
              <w:pStyle w:val="BodyText"/>
              <w:spacing w:before="60" w:after="60"/>
              <w:rPr>
                <w:rFonts w:asciiTheme="minorHAnsi" w:eastAsiaTheme="minorHAnsi" w:hAnsiTheme="minorHAnsi" w:cstheme="minorHAnsi"/>
                <w:bCs/>
                <w:sz w:val="19"/>
                <w:szCs w:val="19"/>
                <w:lang w:val="en-AU" w:eastAsia="en-US" w:bidi="ar-SA"/>
              </w:rPr>
            </w:pPr>
            <w:r>
              <w:rPr>
                <w:rFonts w:asciiTheme="minorHAnsi" w:hAnsiTheme="minorHAnsi" w:cstheme="minorHAnsi"/>
                <w:bCs/>
                <w:sz w:val="19"/>
                <w:szCs w:val="19"/>
              </w:rPr>
              <w:t xml:space="preserve">Promotes to the </w:t>
            </w:r>
            <w:r w:rsidR="0037377E">
              <w:rPr>
                <w:rFonts w:asciiTheme="minorHAnsi" w:hAnsiTheme="minorHAnsi" w:cstheme="minorHAnsi"/>
                <w:bCs/>
                <w:sz w:val="19"/>
                <w:szCs w:val="19"/>
              </w:rPr>
              <w:t xml:space="preserve">church </w:t>
            </w:r>
            <w:r>
              <w:rPr>
                <w:rFonts w:asciiTheme="minorHAnsi" w:hAnsiTheme="minorHAnsi" w:cstheme="minorHAnsi"/>
                <w:bCs/>
                <w:sz w:val="19"/>
                <w:szCs w:val="19"/>
              </w:rPr>
              <w:t>community any Assessment feedbacks or recommendations</w:t>
            </w:r>
          </w:p>
        </w:tc>
        <w:sdt>
          <w:sdtPr>
            <w:id w:val="-1812626454"/>
            <w14:checkbox>
              <w14:checked w14:val="0"/>
              <w14:checkedState w14:val="2612" w14:font="MS Gothic"/>
              <w14:uncheckedState w14:val="2610" w14:font="MS Gothic"/>
            </w14:checkbox>
          </w:sdtPr>
          <w:sdtContent>
            <w:tc>
              <w:tcPr>
                <w:tcW w:w="426" w:type="dxa"/>
              </w:tcPr>
              <w:p w14:paraId="3D4BBEF8" w14:textId="77777777" w:rsidR="00811069" w:rsidRDefault="00811069" w:rsidP="0004011D">
                <w:r>
                  <w:rPr>
                    <w:rFonts w:ascii="MS Gothic" w:eastAsia="MS Gothic" w:hAnsi="MS Gothic" w:hint="eastAsia"/>
                  </w:rPr>
                  <w:t>☐</w:t>
                </w:r>
              </w:p>
            </w:tc>
          </w:sdtContent>
        </w:sdt>
        <w:tc>
          <w:tcPr>
            <w:tcW w:w="6663" w:type="dxa"/>
          </w:tcPr>
          <w:p w14:paraId="5B03B8B2" w14:textId="6B5257CF" w:rsidR="00811069" w:rsidRDefault="00A47517" w:rsidP="0003525A">
            <w:pPr>
              <w:pStyle w:val="ListParagraph"/>
              <w:numPr>
                <w:ilvl w:val="0"/>
                <w:numId w:val="41"/>
              </w:numPr>
              <w:rPr>
                <w:sz w:val="20"/>
                <w:szCs w:val="20"/>
              </w:rPr>
            </w:pPr>
            <w:r>
              <w:rPr>
                <w:sz w:val="20"/>
                <w:szCs w:val="20"/>
              </w:rPr>
              <w:t xml:space="preserve">Share feedbacks on SAAT assessment with the </w:t>
            </w:r>
            <w:r w:rsidR="0037377E">
              <w:rPr>
                <w:sz w:val="20"/>
                <w:szCs w:val="20"/>
              </w:rPr>
              <w:t xml:space="preserve">church </w:t>
            </w:r>
            <w:r>
              <w:rPr>
                <w:sz w:val="20"/>
                <w:szCs w:val="20"/>
              </w:rPr>
              <w:t>community</w:t>
            </w:r>
          </w:p>
          <w:p w14:paraId="50FF8DBE" w14:textId="7EB88F7A" w:rsidR="0036170B" w:rsidRPr="00851920" w:rsidRDefault="00851920" w:rsidP="00851920">
            <w:pPr>
              <w:pStyle w:val="ListParagraph"/>
              <w:numPr>
                <w:ilvl w:val="0"/>
                <w:numId w:val="41"/>
              </w:numPr>
              <w:rPr>
                <w:sz w:val="20"/>
                <w:szCs w:val="20"/>
              </w:rPr>
            </w:pPr>
            <w:r w:rsidRPr="00851920">
              <w:rPr>
                <w:sz w:val="20"/>
                <w:szCs w:val="20"/>
              </w:rPr>
              <w:t>Feedback is encouraged and used to improve practices</w:t>
            </w:r>
            <w:r>
              <w:rPr>
                <w:sz w:val="20"/>
                <w:szCs w:val="20"/>
              </w:rPr>
              <w:t xml:space="preserve"> (</w:t>
            </w:r>
            <w:r w:rsidRPr="00851920">
              <w:rPr>
                <w:sz w:val="20"/>
                <w:szCs w:val="20"/>
              </w:rPr>
              <w:t xml:space="preserve">e.g. </w:t>
            </w:r>
            <w:r>
              <w:rPr>
                <w:sz w:val="20"/>
                <w:szCs w:val="20"/>
              </w:rPr>
              <w:t>w</w:t>
            </w:r>
            <w:r w:rsidR="0036170B" w:rsidRPr="00851920">
              <w:rPr>
                <w:sz w:val="20"/>
                <w:szCs w:val="20"/>
              </w:rPr>
              <w:t>ebsite</w:t>
            </w:r>
            <w:r>
              <w:rPr>
                <w:sz w:val="20"/>
                <w:szCs w:val="20"/>
              </w:rPr>
              <w:t>)</w:t>
            </w:r>
          </w:p>
          <w:p w14:paraId="38D16B18" w14:textId="77777777" w:rsidR="00811069" w:rsidRPr="00617A20" w:rsidRDefault="00811069" w:rsidP="0004011D">
            <w:pPr>
              <w:tabs>
                <w:tab w:val="left" w:pos="393"/>
              </w:tabs>
              <w:rPr>
                <w:rFonts w:eastAsia="Arial" w:cstheme="minorHAnsi"/>
                <w:sz w:val="19"/>
                <w:szCs w:val="19"/>
              </w:rPr>
            </w:pPr>
          </w:p>
        </w:tc>
        <w:sdt>
          <w:sdtPr>
            <w:id w:val="250469524"/>
            <w14:checkbox>
              <w14:checked w14:val="0"/>
              <w14:checkedState w14:val="2612" w14:font="MS Gothic"/>
              <w14:uncheckedState w14:val="2610" w14:font="MS Gothic"/>
            </w14:checkbox>
          </w:sdtPr>
          <w:sdtContent>
            <w:tc>
              <w:tcPr>
                <w:tcW w:w="680" w:type="dxa"/>
                <w:shd w:val="clear" w:color="auto" w:fill="auto"/>
              </w:tcPr>
              <w:p w14:paraId="550636CF" w14:textId="77777777" w:rsidR="00811069" w:rsidRDefault="00811069" w:rsidP="0004011D">
                <w:r>
                  <w:rPr>
                    <w:rFonts w:ascii="MS Gothic" w:eastAsia="MS Gothic" w:hAnsi="MS Gothic" w:hint="eastAsia"/>
                  </w:rPr>
                  <w:t>☐</w:t>
                </w:r>
              </w:p>
            </w:tc>
          </w:sdtContent>
        </w:sdt>
        <w:sdt>
          <w:sdtPr>
            <w:id w:val="1922527309"/>
            <w14:checkbox>
              <w14:checked w14:val="0"/>
              <w14:checkedState w14:val="2612" w14:font="MS Gothic"/>
              <w14:uncheckedState w14:val="2610" w14:font="MS Gothic"/>
            </w14:checkbox>
          </w:sdtPr>
          <w:sdtContent>
            <w:tc>
              <w:tcPr>
                <w:tcW w:w="680" w:type="dxa"/>
                <w:shd w:val="clear" w:color="auto" w:fill="auto"/>
              </w:tcPr>
              <w:p w14:paraId="6A717ACA" w14:textId="77777777" w:rsidR="00811069" w:rsidRDefault="00811069" w:rsidP="0004011D">
                <w:r w:rsidRPr="000777C9">
                  <w:rPr>
                    <w:rFonts w:ascii="MS Gothic" w:eastAsia="MS Gothic" w:hAnsi="MS Gothic" w:hint="eastAsia"/>
                  </w:rPr>
                  <w:t>☐</w:t>
                </w:r>
              </w:p>
            </w:tc>
          </w:sdtContent>
        </w:sdt>
        <w:sdt>
          <w:sdtPr>
            <w:id w:val="-1627075065"/>
            <w14:checkbox>
              <w14:checked w14:val="0"/>
              <w14:checkedState w14:val="2612" w14:font="MS Gothic"/>
              <w14:uncheckedState w14:val="2610" w14:font="MS Gothic"/>
            </w14:checkbox>
          </w:sdtPr>
          <w:sdtContent>
            <w:tc>
              <w:tcPr>
                <w:tcW w:w="680" w:type="dxa"/>
                <w:shd w:val="clear" w:color="auto" w:fill="auto"/>
              </w:tcPr>
              <w:p w14:paraId="1E807E30" w14:textId="77777777" w:rsidR="00811069" w:rsidRDefault="00811069" w:rsidP="0004011D">
                <w:r w:rsidRPr="000777C9">
                  <w:rPr>
                    <w:rFonts w:ascii="MS Gothic" w:eastAsia="MS Gothic" w:hAnsi="MS Gothic" w:hint="eastAsia"/>
                  </w:rPr>
                  <w:t>☐</w:t>
                </w:r>
              </w:p>
            </w:tc>
          </w:sdtContent>
        </w:sdt>
        <w:sdt>
          <w:sdtPr>
            <w:id w:val="1066156509"/>
            <w14:checkbox>
              <w14:checked w14:val="0"/>
              <w14:checkedState w14:val="2612" w14:font="MS Gothic"/>
              <w14:uncheckedState w14:val="2610" w14:font="MS Gothic"/>
            </w14:checkbox>
          </w:sdtPr>
          <w:sdtContent>
            <w:tc>
              <w:tcPr>
                <w:tcW w:w="794" w:type="dxa"/>
                <w:shd w:val="clear" w:color="auto" w:fill="auto"/>
              </w:tcPr>
              <w:p w14:paraId="4275B301" w14:textId="77777777" w:rsidR="00811069" w:rsidRDefault="00811069" w:rsidP="0004011D">
                <w:r w:rsidRPr="000777C9">
                  <w:rPr>
                    <w:rFonts w:ascii="MS Gothic" w:eastAsia="MS Gothic" w:hAnsi="MS Gothic" w:hint="eastAsia"/>
                  </w:rPr>
                  <w:t>☐</w:t>
                </w:r>
              </w:p>
            </w:tc>
          </w:sdtContent>
        </w:sdt>
      </w:tr>
    </w:tbl>
    <w:p w14:paraId="6E49545A" w14:textId="34DFA075" w:rsidR="00763EAB" w:rsidRDefault="00763EAB">
      <w:pPr>
        <w:rPr>
          <w:b/>
          <w:sz w:val="28"/>
          <w:szCs w:val="28"/>
        </w:rPr>
      </w:pPr>
      <w:r>
        <w:rPr>
          <w:b/>
          <w:sz w:val="28"/>
          <w:szCs w:val="28"/>
        </w:rPr>
        <w:br w:type="page"/>
      </w:r>
    </w:p>
    <w:p w14:paraId="13EDDE1C" w14:textId="77777777" w:rsidR="006A029C" w:rsidRDefault="006A029C">
      <w:pPr>
        <w:rPr>
          <w:b/>
          <w:sz w:val="28"/>
          <w:szCs w:val="28"/>
        </w:rPr>
      </w:pPr>
    </w:p>
    <w:p w14:paraId="0E35E687" w14:textId="77777777" w:rsidR="006A029C" w:rsidRDefault="006A029C" w:rsidP="004854EA">
      <w:pPr>
        <w:rPr>
          <w:b/>
          <w:sz w:val="28"/>
          <w:szCs w:val="28"/>
        </w:rPr>
      </w:pPr>
      <w:bookmarkStart w:id="13" w:name="_Hlk110945172"/>
    </w:p>
    <w:tbl>
      <w:tblPr>
        <w:tblStyle w:val="TableGrid"/>
        <w:tblW w:w="15488" w:type="dxa"/>
        <w:tblLayout w:type="fixed"/>
        <w:tblLook w:val="04A0" w:firstRow="1" w:lastRow="0" w:firstColumn="1" w:lastColumn="0" w:noHBand="0" w:noVBand="1"/>
      </w:tblPr>
      <w:tblGrid>
        <w:gridCol w:w="15488"/>
      </w:tblGrid>
      <w:tr w:rsidR="004854EA" w14:paraId="65B055D1" w14:textId="77777777" w:rsidTr="00D31875">
        <w:trPr>
          <w:trHeight w:val="293"/>
        </w:trPr>
        <w:tc>
          <w:tcPr>
            <w:tcW w:w="15488" w:type="dxa"/>
            <w:tcBorders>
              <w:bottom w:val="single" w:sz="4" w:space="0" w:color="auto"/>
            </w:tcBorders>
            <w:shd w:val="clear" w:color="auto" w:fill="1F4E79" w:themeFill="accent1" w:themeFillShade="80"/>
          </w:tcPr>
          <w:p w14:paraId="44D976D3" w14:textId="47A48EF3" w:rsidR="004854EA" w:rsidRPr="005A722E" w:rsidRDefault="004854EA" w:rsidP="00D31875">
            <w:pPr>
              <w:rPr>
                <w:b/>
                <w:color w:val="FFFFFF" w:themeColor="background1"/>
              </w:rPr>
            </w:pPr>
            <w:r w:rsidRPr="005A722E">
              <w:rPr>
                <w:b/>
                <w:color w:val="FFFFFF" w:themeColor="background1"/>
              </w:rPr>
              <w:t xml:space="preserve">STANDARD </w:t>
            </w:r>
            <w:r>
              <w:rPr>
                <w:b/>
                <w:color w:val="FFFFFF" w:themeColor="background1"/>
              </w:rPr>
              <w:t>10</w:t>
            </w:r>
            <w:r w:rsidRPr="005A722E">
              <w:rPr>
                <w:b/>
                <w:color w:val="FFFFFF" w:themeColor="background1"/>
              </w:rPr>
              <w:t xml:space="preserve">. </w:t>
            </w:r>
            <w:r>
              <w:rPr>
                <w:b/>
                <w:color w:val="FFFFFF" w:themeColor="background1"/>
              </w:rPr>
              <w:t xml:space="preserve">Policies and </w:t>
            </w:r>
            <w:r w:rsidR="00C41283">
              <w:rPr>
                <w:b/>
                <w:color w:val="FFFFFF" w:themeColor="background1"/>
              </w:rPr>
              <w:t>P</w:t>
            </w:r>
            <w:r>
              <w:rPr>
                <w:b/>
                <w:color w:val="FFFFFF" w:themeColor="background1"/>
              </w:rPr>
              <w:t xml:space="preserve">rocedures </w:t>
            </w:r>
            <w:r w:rsidR="00C41283">
              <w:rPr>
                <w:b/>
                <w:color w:val="FFFFFF" w:themeColor="background1"/>
              </w:rPr>
              <w:t>s</w:t>
            </w:r>
            <w:r>
              <w:rPr>
                <w:b/>
                <w:color w:val="FFFFFF" w:themeColor="background1"/>
              </w:rPr>
              <w:t>upport</w:t>
            </w:r>
            <w:r w:rsidR="00C41283">
              <w:rPr>
                <w:b/>
                <w:color w:val="FFFFFF" w:themeColor="background1"/>
              </w:rPr>
              <w:t xml:space="preserve"> the safety of</w:t>
            </w:r>
            <w:r>
              <w:rPr>
                <w:b/>
                <w:color w:val="FFFFFF" w:themeColor="background1"/>
              </w:rPr>
              <w:t xml:space="preserve"> </w:t>
            </w:r>
            <w:r w:rsidR="00C41283">
              <w:rPr>
                <w:b/>
                <w:color w:val="FFFFFF" w:themeColor="background1"/>
              </w:rPr>
              <w:t>C</w:t>
            </w:r>
            <w:r>
              <w:rPr>
                <w:b/>
                <w:color w:val="FFFFFF" w:themeColor="background1"/>
              </w:rPr>
              <w:t>hild</w:t>
            </w:r>
            <w:r w:rsidR="00C41283">
              <w:rPr>
                <w:b/>
                <w:color w:val="FFFFFF" w:themeColor="background1"/>
              </w:rPr>
              <w:t>ren</w:t>
            </w:r>
            <w:r>
              <w:rPr>
                <w:b/>
                <w:color w:val="FFFFFF" w:themeColor="background1"/>
              </w:rPr>
              <w:t xml:space="preserve"> </w:t>
            </w:r>
            <w:r w:rsidR="00C41283">
              <w:rPr>
                <w:b/>
                <w:color w:val="FFFFFF" w:themeColor="background1"/>
              </w:rPr>
              <w:t>&amp; Adults</w:t>
            </w:r>
          </w:p>
        </w:tc>
      </w:tr>
    </w:tbl>
    <w:p w14:paraId="38D9129C" w14:textId="77777777" w:rsidR="004854EA" w:rsidRDefault="004854EA" w:rsidP="004854EA"/>
    <w:tbl>
      <w:tblPr>
        <w:tblStyle w:val="TableGrid"/>
        <w:tblW w:w="15588" w:type="dxa"/>
        <w:tblLayout w:type="fixed"/>
        <w:tblLook w:val="04A0" w:firstRow="1" w:lastRow="0" w:firstColumn="1" w:lastColumn="0" w:noHBand="0" w:noVBand="1"/>
      </w:tblPr>
      <w:tblGrid>
        <w:gridCol w:w="2262"/>
        <w:gridCol w:w="3403"/>
        <w:gridCol w:w="426"/>
        <w:gridCol w:w="6663"/>
        <w:gridCol w:w="680"/>
        <w:gridCol w:w="680"/>
        <w:gridCol w:w="680"/>
        <w:gridCol w:w="794"/>
      </w:tblGrid>
      <w:tr w:rsidR="004854EA" w14:paraId="322972D4" w14:textId="77777777" w:rsidTr="00FF4863">
        <w:trPr>
          <w:trHeight w:val="293"/>
          <w:tblHeader/>
        </w:trPr>
        <w:tc>
          <w:tcPr>
            <w:tcW w:w="2262" w:type="dxa"/>
            <w:vMerge w:val="restart"/>
            <w:shd w:val="clear" w:color="auto" w:fill="1F4E79" w:themeFill="accent1" w:themeFillShade="80"/>
          </w:tcPr>
          <w:p w14:paraId="7AABC2C9" w14:textId="77777777" w:rsidR="004854EA" w:rsidRPr="005A722E" w:rsidRDefault="004854EA" w:rsidP="00D31875">
            <w:pPr>
              <w:rPr>
                <w:b/>
                <w:color w:val="FFFFFF" w:themeColor="background1"/>
              </w:rPr>
            </w:pPr>
            <w:r w:rsidRPr="005A722E">
              <w:rPr>
                <w:b/>
                <w:color w:val="FFFFFF" w:themeColor="background1"/>
              </w:rPr>
              <w:t>Criteria</w:t>
            </w:r>
          </w:p>
        </w:tc>
        <w:tc>
          <w:tcPr>
            <w:tcW w:w="3403" w:type="dxa"/>
            <w:vMerge w:val="restart"/>
            <w:shd w:val="clear" w:color="auto" w:fill="1F4E79" w:themeFill="accent1" w:themeFillShade="80"/>
          </w:tcPr>
          <w:p w14:paraId="2A5C8A3D" w14:textId="77777777" w:rsidR="004854EA" w:rsidRPr="005A722E" w:rsidRDefault="004854EA" w:rsidP="00D31875">
            <w:pPr>
              <w:rPr>
                <w:b/>
                <w:color w:val="FFFFFF" w:themeColor="background1"/>
              </w:rPr>
            </w:pPr>
            <w:r w:rsidRPr="005A722E">
              <w:rPr>
                <w:b/>
                <w:color w:val="FFFFFF" w:themeColor="background1"/>
              </w:rPr>
              <w:t>Indicator</w:t>
            </w:r>
          </w:p>
        </w:tc>
        <w:tc>
          <w:tcPr>
            <w:tcW w:w="426" w:type="dxa"/>
            <w:vMerge w:val="restart"/>
            <w:shd w:val="clear" w:color="auto" w:fill="1F4E79" w:themeFill="accent1" w:themeFillShade="80"/>
            <w:textDirection w:val="btLr"/>
          </w:tcPr>
          <w:p w14:paraId="3B300B52" w14:textId="4E7153AF" w:rsidR="004854EA" w:rsidRPr="005A722E" w:rsidRDefault="004854EA" w:rsidP="00D31875">
            <w:pPr>
              <w:ind w:left="113" w:right="113"/>
              <w:rPr>
                <w:b/>
                <w:color w:val="FFFFFF" w:themeColor="background1"/>
              </w:rPr>
            </w:pPr>
            <w:r>
              <w:rPr>
                <w:b/>
                <w:color w:val="FFFFFF" w:themeColor="background1"/>
                <w:sz w:val="20"/>
                <w:szCs w:val="20"/>
              </w:rPr>
              <w:t>N</w:t>
            </w:r>
            <w:r w:rsidR="00E97DCA">
              <w:rPr>
                <w:b/>
                <w:color w:val="FFFFFF" w:themeColor="background1"/>
                <w:sz w:val="20"/>
                <w:szCs w:val="20"/>
              </w:rPr>
              <w:t>/A</w:t>
            </w:r>
          </w:p>
        </w:tc>
        <w:tc>
          <w:tcPr>
            <w:tcW w:w="6663" w:type="dxa"/>
            <w:vMerge w:val="restart"/>
            <w:shd w:val="clear" w:color="auto" w:fill="1F4E79" w:themeFill="accent1" w:themeFillShade="80"/>
          </w:tcPr>
          <w:p w14:paraId="68D763A2" w14:textId="13FE756C" w:rsidR="004854EA" w:rsidRPr="00E97DCA" w:rsidRDefault="004854EA" w:rsidP="00D31875">
            <w:pPr>
              <w:rPr>
                <w:b/>
                <w:color w:val="FFFFFF" w:themeColor="background1"/>
              </w:rPr>
            </w:pPr>
            <w:r w:rsidRPr="005A722E">
              <w:rPr>
                <w:b/>
                <w:color w:val="FFFFFF" w:themeColor="background1"/>
              </w:rPr>
              <w:t>Evidence of Co</w:t>
            </w:r>
            <w:r w:rsidR="003E09CC">
              <w:rPr>
                <w:b/>
                <w:color w:val="FFFFFF" w:themeColor="background1"/>
              </w:rPr>
              <w:t>nformance</w:t>
            </w:r>
          </w:p>
        </w:tc>
        <w:tc>
          <w:tcPr>
            <w:tcW w:w="2834" w:type="dxa"/>
            <w:gridSpan w:val="4"/>
            <w:shd w:val="clear" w:color="auto" w:fill="1F4E79" w:themeFill="accent1" w:themeFillShade="80"/>
          </w:tcPr>
          <w:p w14:paraId="2A163CDB" w14:textId="73363441" w:rsidR="004854EA" w:rsidRPr="00B76FFE" w:rsidRDefault="004854EA" w:rsidP="00D31875">
            <w:pPr>
              <w:jc w:val="center"/>
              <w:rPr>
                <w:b/>
                <w:color w:val="FFFFFF" w:themeColor="background1"/>
                <w:sz w:val="20"/>
                <w:szCs w:val="20"/>
              </w:rPr>
            </w:pPr>
            <w:r w:rsidRPr="0073277D">
              <w:rPr>
                <w:b/>
                <w:color w:val="FFFFFF" w:themeColor="background1"/>
              </w:rPr>
              <w:t>Co</w:t>
            </w:r>
            <w:r w:rsidR="003E09CC">
              <w:rPr>
                <w:b/>
                <w:color w:val="FFFFFF" w:themeColor="background1"/>
              </w:rPr>
              <w:t>nformance Level</w:t>
            </w:r>
          </w:p>
        </w:tc>
      </w:tr>
      <w:tr w:rsidR="004854EA" w14:paraId="23C4787C" w14:textId="77777777" w:rsidTr="00FF4863">
        <w:trPr>
          <w:cantSplit/>
          <w:trHeight w:val="1504"/>
        </w:trPr>
        <w:tc>
          <w:tcPr>
            <w:tcW w:w="2262" w:type="dxa"/>
            <w:vMerge/>
            <w:shd w:val="clear" w:color="auto" w:fill="1F4E79" w:themeFill="accent1" w:themeFillShade="80"/>
          </w:tcPr>
          <w:p w14:paraId="7B26FD9D" w14:textId="77777777" w:rsidR="004854EA" w:rsidRPr="00B76FFE" w:rsidRDefault="004854EA" w:rsidP="00D31875">
            <w:pPr>
              <w:rPr>
                <w:b/>
                <w:color w:val="FFFFFF" w:themeColor="background1"/>
                <w:sz w:val="20"/>
                <w:szCs w:val="20"/>
              </w:rPr>
            </w:pPr>
          </w:p>
        </w:tc>
        <w:tc>
          <w:tcPr>
            <w:tcW w:w="3403" w:type="dxa"/>
            <w:vMerge/>
            <w:shd w:val="clear" w:color="auto" w:fill="1F4E79" w:themeFill="accent1" w:themeFillShade="80"/>
          </w:tcPr>
          <w:p w14:paraId="21DC5EA2" w14:textId="77777777" w:rsidR="004854EA" w:rsidRPr="00B76FFE" w:rsidRDefault="004854EA" w:rsidP="00D31875">
            <w:pPr>
              <w:rPr>
                <w:b/>
                <w:color w:val="FFFFFF" w:themeColor="background1"/>
                <w:sz w:val="20"/>
                <w:szCs w:val="20"/>
              </w:rPr>
            </w:pPr>
          </w:p>
        </w:tc>
        <w:tc>
          <w:tcPr>
            <w:tcW w:w="426" w:type="dxa"/>
            <w:vMerge/>
            <w:shd w:val="clear" w:color="auto" w:fill="1F4E79" w:themeFill="accent1" w:themeFillShade="80"/>
            <w:textDirection w:val="btLr"/>
          </w:tcPr>
          <w:p w14:paraId="1E27243A" w14:textId="77777777" w:rsidR="004854EA" w:rsidRDefault="004854EA" w:rsidP="00D31875">
            <w:pPr>
              <w:ind w:left="113" w:right="113"/>
              <w:rPr>
                <w:b/>
                <w:color w:val="FFFFFF" w:themeColor="background1"/>
                <w:sz w:val="20"/>
                <w:szCs w:val="20"/>
              </w:rPr>
            </w:pPr>
          </w:p>
        </w:tc>
        <w:tc>
          <w:tcPr>
            <w:tcW w:w="6663" w:type="dxa"/>
            <w:vMerge/>
            <w:shd w:val="clear" w:color="auto" w:fill="1F4E79" w:themeFill="accent1" w:themeFillShade="80"/>
          </w:tcPr>
          <w:p w14:paraId="5EA58176" w14:textId="77777777" w:rsidR="004854EA" w:rsidRPr="00B76FFE" w:rsidRDefault="004854EA" w:rsidP="00D31875">
            <w:pPr>
              <w:rPr>
                <w:b/>
                <w:color w:val="FFFFFF" w:themeColor="background1"/>
                <w:sz w:val="20"/>
                <w:szCs w:val="20"/>
              </w:rPr>
            </w:pPr>
          </w:p>
        </w:tc>
        <w:tc>
          <w:tcPr>
            <w:tcW w:w="680" w:type="dxa"/>
            <w:shd w:val="clear" w:color="auto" w:fill="1F4E79" w:themeFill="accent1" w:themeFillShade="80"/>
            <w:textDirection w:val="btLr"/>
          </w:tcPr>
          <w:p w14:paraId="0E647525" w14:textId="78870633" w:rsidR="004854EA" w:rsidRPr="00B76FFE" w:rsidRDefault="004854EA" w:rsidP="00D31875">
            <w:pPr>
              <w:ind w:left="113" w:right="113"/>
              <w:rPr>
                <w:b/>
                <w:color w:val="FFFFFF" w:themeColor="background1"/>
                <w:sz w:val="20"/>
                <w:szCs w:val="20"/>
              </w:rPr>
            </w:pPr>
            <w:r>
              <w:rPr>
                <w:b/>
                <w:color w:val="FFFFFF" w:themeColor="background1"/>
                <w:sz w:val="20"/>
                <w:szCs w:val="20"/>
              </w:rPr>
              <w:t>Not</w:t>
            </w:r>
            <w:r w:rsidR="0075049D">
              <w:rPr>
                <w:b/>
                <w:color w:val="FFFFFF" w:themeColor="background1"/>
                <w:sz w:val="20"/>
                <w:szCs w:val="20"/>
              </w:rPr>
              <w:t>hing done</w:t>
            </w:r>
          </w:p>
        </w:tc>
        <w:tc>
          <w:tcPr>
            <w:tcW w:w="680" w:type="dxa"/>
            <w:shd w:val="clear" w:color="auto" w:fill="1F4E79" w:themeFill="accent1" w:themeFillShade="80"/>
            <w:textDirection w:val="btLr"/>
          </w:tcPr>
          <w:p w14:paraId="3EEEC7C9" w14:textId="78FAF086" w:rsidR="004854EA" w:rsidRPr="00B76FFE" w:rsidRDefault="0075049D" w:rsidP="00D31875">
            <w:pPr>
              <w:ind w:left="113" w:right="113"/>
              <w:rPr>
                <w:b/>
                <w:color w:val="FFFFFF" w:themeColor="background1"/>
                <w:sz w:val="20"/>
                <w:szCs w:val="20"/>
              </w:rPr>
            </w:pPr>
            <w:r>
              <w:rPr>
                <w:b/>
                <w:color w:val="FFFFFF" w:themeColor="background1"/>
                <w:sz w:val="20"/>
                <w:szCs w:val="20"/>
              </w:rPr>
              <w:t>Bits done but no action</w:t>
            </w:r>
          </w:p>
        </w:tc>
        <w:tc>
          <w:tcPr>
            <w:tcW w:w="680" w:type="dxa"/>
            <w:shd w:val="clear" w:color="auto" w:fill="1F4E79" w:themeFill="accent1" w:themeFillShade="80"/>
            <w:textDirection w:val="btLr"/>
          </w:tcPr>
          <w:p w14:paraId="69733E76" w14:textId="0FA5B516" w:rsidR="004854EA" w:rsidRPr="00B76FFE" w:rsidRDefault="0075049D" w:rsidP="00D31875">
            <w:pPr>
              <w:ind w:left="113" w:right="113"/>
              <w:rPr>
                <w:b/>
                <w:color w:val="FFFFFF" w:themeColor="background1"/>
                <w:sz w:val="20"/>
                <w:szCs w:val="20"/>
              </w:rPr>
            </w:pPr>
            <w:r>
              <w:rPr>
                <w:b/>
                <w:color w:val="FFFFFF" w:themeColor="background1"/>
                <w:sz w:val="20"/>
                <w:szCs w:val="20"/>
              </w:rPr>
              <w:t>Prep done but no action</w:t>
            </w:r>
          </w:p>
        </w:tc>
        <w:tc>
          <w:tcPr>
            <w:tcW w:w="794" w:type="dxa"/>
            <w:shd w:val="clear" w:color="auto" w:fill="1F4E79" w:themeFill="accent1" w:themeFillShade="80"/>
            <w:textDirection w:val="btLr"/>
          </w:tcPr>
          <w:p w14:paraId="053029E9" w14:textId="0BA4CB58" w:rsidR="004854EA" w:rsidRPr="00B76FFE" w:rsidRDefault="0075049D" w:rsidP="00D31875">
            <w:pPr>
              <w:ind w:left="113" w:right="113"/>
              <w:rPr>
                <w:b/>
                <w:color w:val="FFFFFF" w:themeColor="background1"/>
                <w:sz w:val="20"/>
                <w:szCs w:val="20"/>
              </w:rPr>
            </w:pPr>
            <w:r>
              <w:rPr>
                <w:b/>
                <w:color w:val="FFFFFF" w:themeColor="background1"/>
                <w:sz w:val="20"/>
                <w:szCs w:val="20"/>
              </w:rPr>
              <w:t>Fully actioned &amp; in-use</w:t>
            </w:r>
          </w:p>
        </w:tc>
      </w:tr>
      <w:tr w:rsidR="004854EA" w14:paraId="65D0272B" w14:textId="77777777" w:rsidTr="00FF4863">
        <w:tc>
          <w:tcPr>
            <w:tcW w:w="2262" w:type="dxa"/>
            <w:shd w:val="clear" w:color="auto" w:fill="9CC2E5" w:themeFill="accent1" w:themeFillTint="99"/>
          </w:tcPr>
          <w:p w14:paraId="434EE04C" w14:textId="027C8E44" w:rsidR="004854EA" w:rsidRPr="00761021" w:rsidRDefault="004854EA" w:rsidP="00D31875">
            <w:pPr>
              <w:spacing w:before="60" w:after="60"/>
              <w:rPr>
                <w:rFonts w:cstheme="minorHAnsi"/>
                <w:b/>
                <w:sz w:val="19"/>
                <w:szCs w:val="19"/>
              </w:rPr>
            </w:pPr>
            <w:r w:rsidRPr="00761021">
              <w:rPr>
                <w:rFonts w:cstheme="minorHAnsi"/>
                <w:b/>
                <w:sz w:val="19"/>
                <w:szCs w:val="19"/>
              </w:rPr>
              <w:t>10.</w:t>
            </w:r>
            <w:r w:rsidR="005E7A1A">
              <w:rPr>
                <w:rFonts w:cstheme="minorHAnsi"/>
                <w:b/>
                <w:sz w:val="19"/>
                <w:szCs w:val="19"/>
              </w:rPr>
              <w:t>1</w:t>
            </w:r>
          </w:p>
          <w:p w14:paraId="43FFA6BD" w14:textId="77777777" w:rsidR="004854EA" w:rsidRPr="00E17536" w:rsidRDefault="004854EA" w:rsidP="00D31875">
            <w:pPr>
              <w:spacing w:before="60" w:after="60"/>
              <w:rPr>
                <w:rFonts w:cstheme="minorHAnsi"/>
                <w:bCs/>
                <w:sz w:val="19"/>
                <w:szCs w:val="19"/>
              </w:rPr>
            </w:pPr>
            <w:r w:rsidRPr="00E17536">
              <w:rPr>
                <w:rFonts w:cstheme="minorHAnsi"/>
                <w:bCs/>
                <w:sz w:val="19"/>
                <w:szCs w:val="19"/>
              </w:rPr>
              <w:t xml:space="preserve">Policies and procedures </w:t>
            </w:r>
            <w:r w:rsidR="00C914D3" w:rsidRPr="00E17536">
              <w:rPr>
                <w:rFonts w:cstheme="minorHAnsi"/>
                <w:bCs/>
                <w:sz w:val="19"/>
                <w:szCs w:val="19"/>
              </w:rPr>
              <w:t>address the NCSS</w:t>
            </w:r>
          </w:p>
        </w:tc>
        <w:tc>
          <w:tcPr>
            <w:tcW w:w="3403" w:type="dxa"/>
          </w:tcPr>
          <w:p w14:paraId="41AC866A" w14:textId="25419718" w:rsidR="004854EA" w:rsidRPr="00E17536" w:rsidRDefault="00E97DCA" w:rsidP="0037377E">
            <w:pPr>
              <w:pStyle w:val="BodyText"/>
              <w:spacing w:before="60" w:after="60"/>
              <w:rPr>
                <w:rFonts w:asciiTheme="minorHAnsi" w:eastAsiaTheme="minorHAnsi" w:hAnsiTheme="minorHAnsi" w:cstheme="minorHAnsi"/>
                <w:bCs/>
                <w:sz w:val="19"/>
                <w:szCs w:val="19"/>
                <w:lang w:val="en-AU" w:eastAsia="en-US" w:bidi="ar-SA"/>
              </w:rPr>
            </w:pPr>
            <w:r>
              <w:rPr>
                <w:rFonts w:asciiTheme="minorHAnsi" w:hAnsiTheme="minorHAnsi" w:cstheme="minorHAnsi"/>
                <w:bCs/>
                <w:sz w:val="19"/>
                <w:szCs w:val="19"/>
              </w:rPr>
              <w:t>P</w:t>
            </w:r>
            <w:r w:rsidR="004854EA" w:rsidRPr="00E17536">
              <w:rPr>
                <w:rFonts w:asciiTheme="minorHAnsi" w:hAnsiTheme="minorHAnsi" w:cstheme="minorHAnsi"/>
                <w:bCs/>
                <w:sz w:val="19"/>
                <w:szCs w:val="19"/>
              </w:rPr>
              <w:t>olicies &amp; procedures relevant to safeguarding are readily available and accessible to</w:t>
            </w:r>
            <w:r w:rsidR="00164CB5">
              <w:rPr>
                <w:rFonts w:asciiTheme="minorHAnsi" w:hAnsiTheme="minorHAnsi" w:cstheme="minorHAnsi"/>
                <w:bCs/>
                <w:sz w:val="19"/>
                <w:szCs w:val="19"/>
              </w:rPr>
              <w:t xml:space="preserve"> CW</w:t>
            </w:r>
            <w:r w:rsidR="004854EA" w:rsidRPr="00E17536">
              <w:rPr>
                <w:rFonts w:asciiTheme="minorHAnsi" w:hAnsiTheme="minorHAnsi" w:cstheme="minorHAnsi"/>
                <w:bCs/>
                <w:sz w:val="19"/>
                <w:szCs w:val="19"/>
              </w:rPr>
              <w:t>.</w:t>
            </w:r>
          </w:p>
        </w:tc>
        <w:sdt>
          <w:sdtPr>
            <w:id w:val="-1656831236"/>
            <w14:checkbox>
              <w14:checked w14:val="0"/>
              <w14:checkedState w14:val="2612" w14:font="MS Gothic"/>
              <w14:uncheckedState w14:val="2610" w14:font="MS Gothic"/>
            </w14:checkbox>
          </w:sdtPr>
          <w:sdtContent>
            <w:tc>
              <w:tcPr>
                <w:tcW w:w="426" w:type="dxa"/>
              </w:tcPr>
              <w:p w14:paraId="12AD5D9D" w14:textId="77777777" w:rsidR="004854EA" w:rsidRPr="00E17536" w:rsidRDefault="004854EA" w:rsidP="00D31875">
                <w:r w:rsidRPr="00E17536">
                  <w:rPr>
                    <w:rFonts w:ascii="MS Gothic" w:eastAsia="MS Gothic" w:hAnsi="MS Gothic" w:hint="eastAsia"/>
                  </w:rPr>
                  <w:t>☐</w:t>
                </w:r>
              </w:p>
            </w:tc>
          </w:sdtContent>
        </w:sdt>
        <w:tc>
          <w:tcPr>
            <w:tcW w:w="6663" w:type="dxa"/>
          </w:tcPr>
          <w:p w14:paraId="1FECFFFE" w14:textId="7D8E74E5" w:rsidR="006A029C" w:rsidRPr="00E97DCA" w:rsidRDefault="006A029C" w:rsidP="00E97DCA">
            <w:pPr>
              <w:pStyle w:val="ListParagraph"/>
              <w:numPr>
                <w:ilvl w:val="0"/>
                <w:numId w:val="46"/>
              </w:numPr>
              <w:rPr>
                <w:sz w:val="20"/>
                <w:szCs w:val="20"/>
              </w:rPr>
            </w:pPr>
            <w:r w:rsidRPr="00E97DCA">
              <w:rPr>
                <w:sz w:val="20"/>
                <w:szCs w:val="20"/>
              </w:rPr>
              <w:t>C</w:t>
            </w:r>
            <w:r w:rsidR="007D4658">
              <w:rPr>
                <w:sz w:val="20"/>
                <w:szCs w:val="20"/>
              </w:rPr>
              <w:t>W</w:t>
            </w:r>
            <w:r w:rsidRPr="00E97DCA">
              <w:rPr>
                <w:sz w:val="20"/>
                <w:szCs w:val="20"/>
              </w:rPr>
              <w:t xml:space="preserve"> </w:t>
            </w:r>
            <w:r w:rsidR="0036170B">
              <w:rPr>
                <w:sz w:val="20"/>
                <w:szCs w:val="20"/>
              </w:rPr>
              <w:t xml:space="preserve">&amp; </w:t>
            </w:r>
            <w:r w:rsidR="004C6B24">
              <w:rPr>
                <w:sz w:val="20"/>
                <w:szCs w:val="20"/>
              </w:rPr>
              <w:t>Clergy</w:t>
            </w:r>
            <w:r w:rsidR="0036170B">
              <w:rPr>
                <w:sz w:val="20"/>
                <w:szCs w:val="20"/>
              </w:rPr>
              <w:t xml:space="preserve"> have completed safeguarding induction</w:t>
            </w:r>
          </w:p>
          <w:p w14:paraId="62257057" w14:textId="498A424A" w:rsidR="004854EA" w:rsidRPr="00E97DCA" w:rsidRDefault="004854EA" w:rsidP="00E97DCA">
            <w:pPr>
              <w:pStyle w:val="ListParagraph"/>
              <w:numPr>
                <w:ilvl w:val="0"/>
                <w:numId w:val="46"/>
              </w:numPr>
              <w:rPr>
                <w:sz w:val="20"/>
                <w:szCs w:val="20"/>
              </w:rPr>
            </w:pPr>
            <w:r w:rsidRPr="00E97DCA">
              <w:rPr>
                <w:sz w:val="20"/>
                <w:szCs w:val="20"/>
              </w:rPr>
              <w:t>Safeguarding Handbook is accessible and referenced</w:t>
            </w:r>
          </w:p>
          <w:p w14:paraId="515394DE" w14:textId="220AABA1" w:rsidR="004854EA" w:rsidRPr="00E97DCA" w:rsidRDefault="004854EA" w:rsidP="00E97DCA">
            <w:pPr>
              <w:pStyle w:val="ListParagraph"/>
              <w:numPr>
                <w:ilvl w:val="0"/>
                <w:numId w:val="46"/>
              </w:numPr>
              <w:rPr>
                <w:sz w:val="20"/>
                <w:szCs w:val="20"/>
              </w:rPr>
            </w:pPr>
            <w:r w:rsidRPr="00E97DCA">
              <w:rPr>
                <w:sz w:val="20"/>
                <w:szCs w:val="20"/>
              </w:rPr>
              <w:t>Safeguarding Posters prominently displayed</w:t>
            </w:r>
          </w:p>
          <w:p w14:paraId="2B519385" w14:textId="77777777" w:rsidR="004854EA" w:rsidRDefault="004854EA" w:rsidP="00D31875">
            <w:pPr>
              <w:pStyle w:val="ListParagraph"/>
              <w:numPr>
                <w:ilvl w:val="0"/>
                <w:numId w:val="46"/>
              </w:numPr>
              <w:rPr>
                <w:sz w:val="20"/>
                <w:szCs w:val="20"/>
              </w:rPr>
            </w:pPr>
            <w:r w:rsidRPr="00E97DCA">
              <w:rPr>
                <w:sz w:val="20"/>
                <w:szCs w:val="20"/>
              </w:rPr>
              <w:t xml:space="preserve">Safeguarding Commitment Statement is </w:t>
            </w:r>
            <w:r w:rsidR="00B02EA9" w:rsidRPr="00E97DCA">
              <w:rPr>
                <w:sz w:val="20"/>
                <w:szCs w:val="20"/>
              </w:rPr>
              <w:t>promoted</w:t>
            </w:r>
          </w:p>
          <w:p w14:paraId="55A020AE" w14:textId="25117F69" w:rsidR="00E97DCA" w:rsidRPr="00E97DCA" w:rsidRDefault="00E97DCA" w:rsidP="00E97DCA">
            <w:pPr>
              <w:rPr>
                <w:sz w:val="20"/>
                <w:szCs w:val="20"/>
              </w:rPr>
            </w:pPr>
          </w:p>
        </w:tc>
        <w:sdt>
          <w:sdtPr>
            <w:id w:val="1685316065"/>
            <w14:checkbox>
              <w14:checked w14:val="0"/>
              <w14:checkedState w14:val="2612" w14:font="MS Gothic"/>
              <w14:uncheckedState w14:val="2610" w14:font="MS Gothic"/>
            </w14:checkbox>
          </w:sdtPr>
          <w:sdtContent>
            <w:tc>
              <w:tcPr>
                <w:tcW w:w="680" w:type="dxa"/>
                <w:shd w:val="clear" w:color="auto" w:fill="auto"/>
              </w:tcPr>
              <w:p w14:paraId="7B1288C7" w14:textId="77777777" w:rsidR="004854EA" w:rsidRDefault="004854EA" w:rsidP="00D31875">
                <w:r>
                  <w:rPr>
                    <w:rFonts w:ascii="MS Gothic" w:eastAsia="MS Gothic" w:hAnsi="MS Gothic" w:hint="eastAsia"/>
                  </w:rPr>
                  <w:t>☐</w:t>
                </w:r>
              </w:p>
            </w:tc>
          </w:sdtContent>
        </w:sdt>
        <w:sdt>
          <w:sdtPr>
            <w:id w:val="-279652451"/>
            <w14:checkbox>
              <w14:checked w14:val="0"/>
              <w14:checkedState w14:val="2612" w14:font="MS Gothic"/>
              <w14:uncheckedState w14:val="2610" w14:font="MS Gothic"/>
            </w14:checkbox>
          </w:sdtPr>
          <w:sdtContent>
            <w:tc>
              <w:tcPr>
                <w:tcW w:w="680" w:type="dxa"/>
                <w:shd w:val="clear" w:color="auto" w:fill="auto"/>
              </w:tcPr>
              <w:p w14:paraId="111624C5" w14:textId="77777777" w:rsidR="004854EA" w:rsidRDefault="004854EA" w:rsidP="00D31875">
                <w:r w:rsidRPr="000777C9">
                  <w:rPr>
                    <w:rFonts w:ascii="MS Gothic" w:eastAsia="MS Gothic" w:hAnsi="MS Gothic" w:hint="eastAsia"/>
                  </w:rPr>
                  <w:t>☐</w:t>
                </w:r>
              </w:p>
            </w:tc>
          </w:sdtContent>
        </w:sdt>
        <w:sdt>
          <w:sdtPr>
            <w:id w:val="187874879"/>
            <w14:checkbox>
              <w14:checked w14:val="0"/>
              <w14:checkedState w14:val="2612" w14:font="MS Gothic"/>
              <w14:uncheckedState w14:val="2610" w14:font="MS Gothic"/>
            </w14:checkbox>
          </w:sdtPr>
          <w:sdtContent>
            <w:tc>
              <w:tcPr>
                <w:tcW w:w="680" w:type="dxa"/>
                <w:shd w:val="clear" w:color="auto" w:fill="auto"/>
              </w:tcPr>
              <w:p w14:paraId="198D5164" w14:textId="77777777" w:rsidR="004854EA" w:rsidRDefault="004854EA" w:rsidP="00D31875">
                <w:r w:rsidRPr="000777C9">
                  <w:rPr>
                    <w:rFonts w:ascii="MS Gothic" w:eastAsia="MS Gothic" w:hAnsi="MS Gothic" w:hint="eastAsia"/>
                  </w:rPr>
                  <w:t>☐</w:t>
                </w:r>
              </w:p>
            </w:tc>
          </w:sdtContent>
        </w:sdt>
        <w:sdt>
          <w:sdtPr>
            <w:id w:val="-911693844"/>
            <w14:checkbox>
              <w14:checked w14:val="0"/>
              <w14:checkedState w14:val="2612" w14:font="MS Gothic"/>
              <w14:uncheckedState w14:val="2610" w14:font="MS Gothic"/>
            </w14:checkbox>
          </w:sdtPr>
          <w:sdtContent>
            <w:tc>
              <w:tcPr>
                <w:tcW w:w="794" w:type="dxa"/>
                <w:shd w:val="clear" w:color="auto" w:fill="auto"/>
              </w:tcPr>
              <w:p w14:paraId="5D78292A" w14:textId="77777777" w:rsidR="004854EA" w:rsidRDefault="004854EA" w:rsidP="00D31875">
                <w:r w:rsidRPr="000777C9">
                  <w:rPr>
                    <w:rFonts w:ascii="MS Gothic" w:eastAsia="MS Gothic" w:hAnsi="MS Gothic" w:hint="eastAsia"/>
                  </w:rPr>
                  <w:t>☐</w:t>
                </w:r>
              </w:p>
            </w:tc>
          </w:sdtContent>
        </w:sdt>
      </w:tr>
      <w:tr w:rsidR="004854EA" w14:paraId="5BC981C5" w14:textId="77777777" w:rsidTr="00FF4863">
        <w:tc>
          <w:tcPr>
            <w:tcW w:w="2262" w:type="dxa"/>
            <w:shd w:val="clear" w:color="auto" w:fill="9CC2E5" w:themeFill="accent1" w:themeFillTint="99"/>
          </w:tcPr>
          <w:p w14:paraId="7D7B8092" w14:textId="34F4B055" w:rsidR="004854EA" w:rsidRPr="00761021" w:rsidRDefault="004854EA" w:rsidP="00D31875">
            <w:pPr>
              <w:spacing w:before="60" w:after="60"/>
              <w:rPr>
                <w:rFonts w:cstheme="minorHAnsi"/>
                <w:b/>
                <w:sz w:val="19"/>
                <w:szCs w:val="19"/>
              </w:rPr>
            </w:pPr>
            <w:r w:rsidRPr="00761021">
              <w:rPr>
                <w:rFonts w:cstheme="minorHAnsi"/>
                <w:b/>
                <w:sz w:val="19"/>
                <w:szCs w:val="19"/>
              </w:rPr>
              <w:t>10.</w:t>
            </w:r>
            <w:r w:rsidR="005E7A1A">
              <w:rPr>
                <w:rFonts w:cstheme="minorHAnsi"/>
                <w:b/>
                <w:sz w:val="19"/>
                <w:szCs w:val="19"/>
              </w:rPr>
              <w:t>2</w:t>
            </w:r>
          </w:p>
          <w:p w14:paraId="06006D15" w14:textId="77777777" w:rsidR="004854EA" w:rsidRPr="00F6105C" w:rsidRDefault="004854EA" w:rsidP="00D31875">
            <w:pPr>
              <w:spacing w:before="60" w:after="60"/>
              <w:rPr>
                <w:rFonts w:cstheme="minorHAnsi"/>
                <w:bCs/>
                <w:sz w:val="19"/>
                <w:szCs w:val="19"/>
              </w:rPr>
            </w:pPr>
            <w:r w:rsidRPr="00F6105C">
              <w:rPr>
                <w:rFonts w:cstheme="minorHAnsi"/>
                <w:bCs/>
                <w:sz w:val="19"/>
                <w:szCs w:val="19"/>
              </w:rPr>
              <w:t>Personnel understand and implement the policies and procedures</w:t>
            </w:r>
          </w:p>
        </w:tc>
        <w:tc>
          <w:tcPr>
            <w:tcW w:w="3403" w:type="dxa"/>
          </w:tcPr>
          <w:p w14:paraId="596584D6" w14:textId="79077249" w:rsidR="004854EA" w:rsidRPr="00F6105C" w:rsidRDefault="00164CB5" w:rsidP="0037377E">
            <w:pPr>
              <w:pStyle w:val="BodyText"/>
              <w:spacing w:before="60" w:after="60"/>
              <w:rPr>
                <w:rFonts w:asciiTheme="minorHAnsi" w:eastAsiaTheme="minorHAnsi" w:hAnsiTheme="minorHAnsi" w:cstheme="minorHAnsi"/>
                <w:bCs/>
                <w:sz w:val="19"/>
                <w:szCs w:val="19"/>
                <w:lang w:val="en-AU" w:eastAsia="en-US" w:bidi="ar-SA"/>
              </w:rPr>
            </w:pPr>
            <w:r>
              <w:rPr>
                <w:rFonts w:asciiTheme="minorHAnsi" w:eastAsiaTheme="minorHAnsi" w:hAnsiTheme="minorHAnsi" w:cstheme="minorHAnsi"/>
                <w:bCs/>
                <w:sz w:val="19"/>
                <w:szCs w:val="19"/>
                <w:lang w:val="en-AU" w:eastAsia="en-US" w:bidi="ar-SA"/>
              </w:rPr>
              <w:t xml:space="preserve">CW </w:t>
            </w:r>
            <w:r w:rsidRPr="00164CB5">
              <w:rPr>
                <w:rFonts w:asciiTheme="minorHAnsi" w:eastAsiaTheme="minorHAnsi" w:hAnsiTheme="minorHAnsi" w:cstheme="minorHAnsi"/>
                <w:bCs/>
                <w:sz w:val="19"/>
                <w:szCs w:val="19"/>
                <w:lang w:val="en-AU" w:eastAsia="en-US" w:bidi="ar-SA"/>
              </w:rPr>
              <w:t>are encouraged to reflect on their understanding and practical implementation of policies and procedures and provide feedback.</w:t>
            </w:r>
          </w:p>
        </w:tc>
        <w:sdt>
          <w:sdtPr>
            <w:id w:val="1714611905"/>
            <w14:checkbox>
              <w14:checked w14:val="0"/>
              <w14:checkedState w14:val="2612" w14:font="MS Gothic"/>
              <w14:uncheckedState w14:val="2610" w14:font="MS Gothic"/>
            </w14:checkbox>
          </w:sdtPr>
          <w:sdtContent>
            <w:tc>
              <w:tcPr>
                <w:tcW w:w="426" w:type="dxa"/>
              </w:tcPr>
              <w:p w14:paraId="26A5E727" w14:textId="77777777" w:rsidR="004854EA" w:rsidRDefault="004854EA" w:rsidP="00D31875">
                <w:r w:rsidRPr="003514FF">
                  <w:rPr>
                    <w:rFonts w:ascii="MS Gothic" w:eastAsia="MS Gothic" w:hAnsi="MS Gothic" w:hint="eastAsia"/>
                  </w:rPr>
                  <w:t>☐</w:t>
                </w:r>
              </w:p>
            </w:tc>
          </w:sdtContent>
        </w:sdt>
        <w:tc>
          <w:tcPr>
            <w:tcW w:w="6663" w:type="dxa"/>
          </w:tcPr>
          <w:p w14:paraId="45A17BBD" w14:textId="0A92820D" w:rsidR="004854EA" w:rsidRDefault="00E97DCA" w:rsidP="00E97DCA">
            <w:pPr>
              <w:pStyle w:val="ListParagraph"/>
              <w:numPr>
                <w:ilvl w:val="0"/>
                <w:numId w:val="47"/>
              </w:numPr>
              <w:rPr>
                <w:sz w:val="20"/>
                <w:szCs w:val="20"/>
              </w:rPr>
            </w:pPr>
            <w:r>
              <w:rPr>
                <w:sz w:val="20"/>
                <w:szCs w:val="20"/>
              </w:rPr>
              <w:t>Ho</w:t>
            </w:r>
            <w:r w:rsidR="004854EA" w:rsidRPr="00E97DCA">
              <w:rPr>
                <w:sz w:val="20"/>
                <w:szCs w:val="20"/>
              </w:rPr>
              <w:t xml:space="preserve">lds </w:t>
            </w:r>
            <w:r w:rsidR="0036170B">
              <w:rPr>
                <w:sz w:val="20"/>
                <w:szCs w:val="20"/>
              </w:rPr>
              <w:t>i</w:t>
            </w:r>
            <w:r w:rsidR="004854EA" w:rsidRPr="00E97DCA">
              <w:rPr>
                <w:sz w:val="20"/>
                <w:szCs w:val="20"/>
              </w:rPr>
              <w:t>nformation meetings with C</w:t>
            </w:r>
            <w:r w:rsidR="007D4658">
              <w:rPr>
                <w:sz w:val="20"/>
                <w:szCs w:val="20"/>
              </w:rPr>
              <w:t>W</w:t>
            </w:r>
          </w:p>
          <w:p w14:paraId="3193D76F" w14:textId="2AD4C3DF" w:rsidR="00851920" w:rsidRPr="00851920" w:rsidRDefault="00851920" w:rsidP="00851920">
            <w:pPr>
              <w:pStyle w:val="ListParagraph"/>
              <w:numPr>
                <w:ilvl w:val="0"/>
                <w:numId w:val="47"/>
              </w:numPr>
              <w:rPr>
                <w:sz w:val="20"/>
                <w:szCs w:val="20"/>
              </w:rPr>
            </w:pPr>
            <w:r w:rsidRPr="00851920">
              <w:rPr>
                <w:sz w:val="20"/>
                <w:szCs w:val="20"/>
              </w:rPr>
              <w:t>Feedback is encouraged and used to improve practices (e.g. website)</w:t>
            </w:r>
          </w:p>
          <w:p w14:paraId="08924073" w14:textId="4CB32792" w:rsidR="0036170B" w:rsidRPr="00E97DCA" w:rsidRDefault="00DB64C6" w:rsidP="00E97DCA">
            <w:pPr>
              <w:pStyle w:val="ListParagraph"/>
              <w:numPr>
                <w:ilvl w:val="0"/>
                <w:numId w:val="47"/>
              </w:numPr>
              <w:rPr>
                <w:sz w:val="20"/>
                <w:szCs w:val="20"/>
              </w:rPr>
            </w:pPr>
            <w:r>
              <w:rPr>
                <w:sz w:val="20"/>
                <w:szCs w:val="20"/>
              </w:rPr>
              <w:t xml:space="preserve">CW &amp; </w:t>
            </w:r>
            <w:r w:rsidR="004C6B24">
              <w:rPr>
                <w:sz w:val="20"/>
                <w:szCs w:val="20"/>
              </w:rPr>
              <w:t>Clergy</w:t>
            </w:r>
            <w:r>
              <w:rPr>
                <w:sz w:val="20"/>
                <w:szCs w:val="20"/>
              </w:rPr>
              <w:t xml:space="preserve"> have completed </w:t>
            </w:r>
            <w:r w:rsidR="00ED6F35">
              <w:rPr>
                <w:sz w:val="20"/>
                <w:szCs w:val="20"/>
              </w:rPr>
              <w:t xml:space="preserve">safeguarding </w:t>
            </w:r>
            <w:r>
              <w:rPr>
                <w:sz w:val="20"/>
                <w:szCs w:val="20"/>
              </w:rPr>
              <w:t>refresher</w:t>
            </w:r>
            <w:r w:rsidR="00ED6F35">
              <w:rPr>
                <w:sz w:val="20"/>
                <w:szCs w:val="20"/>
              </w:rPr>
              <w:t xml:space="preserve"> program</w:t>
            </w:r>
          </w:p>
          <w:p w14:paraId="51BBC37F" w14:textId="4C7B718E" w:rsidR="00B02EA9" w:rsidRDefault="00B02EA9" w:rsidP="00B02EA9">
            <w:pPr>
              <w:rPr>
                <w:sz w:val="19"/>
                <w:szCs w:val="19"/>
              </w:rPr>
            </w:pPr>
          </w:p>
          <w:p w14:paraId="2B47BD66" w14:textId="77777777" w:rsidR="00B02EA9" w:rsidRDefault="00B02EA9" w:rsidP="00D31875">
            <w:pPr>
              <w:rPr>
                <w:sz w:val="20"/>
                <w:szCs w:val="20"/>
              </w:rPr>
            </w:pPr>
          </w:p>
          <w:p w14:paraId="7A39B8DC" w14:textId="77777777" w:rsidR="004854EA" w:rsidRPr="003B5DCF" w:rsidRDefault="004854EA" w:rsidP="00D31875">
            <w:pPr>
              <w:rPr>
                <w:sz w:val="19"/>
                <w:szCs w:val="19"/>
              </w:rPr>
            </w:pPr>
          </w:p>
        </w:tc>
        <w:sdt>
          <w:sdtPr>
            <w:id w:val="-201557531"/>
            <w14:checkbox>
              <w14:checked w14:val="0"/>
              <w14:checkedState w14:val="2612" w14:font="MS Gothic"/>
              <w14:uncheckedState w14:val="2610" w14:font="MS Gothic"/>
            </w14:checkbox>
          </w:sdtPr>
          <w:sdtContent>
            <w:tc>
              <w:tcPr>
                <w:tcW w:w="680" w:type="dxa"/>
                <w:shd w:val="clear" w:color="auto" w:fill="auto"/>
              </w:tcPr>
              <w:p w14:paraId="1375C2B7" w14:textId="77777777" w:rsidR="004854EA" w:rsidRDefault="004854EA" w:rsidP="00D31875">
                <w:r w:rsidRPr="003514FF">
                  <w:rPr>
                    <w:rFonts w:ascii="MS Gothic" w:eastAsia="MS Gothic" w:hAnsi="MS Gothic" w:hint="eastAsia"/>
                  </w:rPr>
                  <w:t>☐</w:t>
                </w:r>
              </w:p>
            </w:tc>
          </w:sdtContent>
        </w:sdt>
        <w:sdt>
          <w:sdtPr>
            <w:id w:val="-1669940762"/>
            <w14:checkbox>
              <w14:checked w14:val="0"/>
              <w14:checkedState w14:val="2612" w14:font="MS Gothic"/>
              <w14:uncheckedState w14:val="2610" w14:font="MS Gothic"/>
            </w14:checkbox>
          </w:sdtPr>
          <w:sdtContent>
            <w:tc>
              <w:tcPr>
                <w:tcW w:w="680" w:type="dxa"/>
                <w:shd w:val="clear" w:color="auto" w:fill="auto"/>
              </w:tcPr>
              <w:p w14:paraId="27BBA473" w14:textId="77777777" w:rsidR="004854EA" w:rsidRDefault="004854EA" w:rsidP="00D31875">
                <w:r w:rsidRPr="000777C9">
                  <w:rPr>
                    <w:rFonts w:ascii="MS Gothic" w:eastAsia="MS Gothic" w:hAnsi="MS Gothic" w:hint="eastAsia"/>
                  </w:rPr>
                  <w:t>☐</w:t>
                </w:r>
              </w:p>
            </w:tc>
          </w:sdtContent>
        </w:sdt>
        <w:sdt>
          <w:sdtPr>
            <w:id w:val="30845043"/>
            <w14:checkbox>
              <w14:checked w14:val="0"/>
              <w14:checkedState w14:val="2612" w14:font="MS Gothic"/>
              <w14:uncheckedState w14:val="2610" w14:font="MS Gothic"/>
            </w14:checkbox>
          </w:sdtPr>
          <w:sdtContent>
            <w:tc>
              <w:tcPr>
                <w:tcW w:w="680" w:type="dxa"/>
                <w:shd w:val="clear" w:color="auto" w:fill="auto"/>
              </w:tcPr>
              <w:p w14:paraId="64A08B91" w14:textId="77777777" w:rsidR="004854EA" w:rsidRDefault="004854EA" w:rsidP="00D31875">
                <w:r w:rsidRPr="000777C9">
                  <w:rPr>
                    <w:rFonts w:ascii="MS Gothic" w:eastAsia="MS Gothic" w:hAnsi="MS Gothic" w:hint="eastAsia"/>
                  </w:rPr>
                  <w:t>☐</w:t>
                </w:r>
              </w:p>
            </w:tc>
          </w:sdtContent>
        </w:sdt>
        <w:sdt>
          <w:sdtPr>
            <w:id w:val="-1819721527"/>
            <w14:checkbox>
              <w14:checked w14:val="0"/>
              <w14:checkedState w14:val="2612" w14:font="MS Gothic"/>
              <w14:uncheckedState w14:val="2610" w14:font="MS Gothic"/>
            </w14:checkbox>
          </w:sdtPr>
          <w:sdtContent>
            <w:tc>
              <w:tcPr>
                <w:tcW w:w="794" w:type="dxa"/>
                <w:shd w:val="clear" w:color="auto" w:fill="auto"/>
              </w:tcPr>
              <w:p w14:paraId="7E1737ED" w14:textId="77777777" w:rsidR="004854EA" w:rsidRDefault="004854EA" w:rsidP="00D31875">
                <w:r w:rsidRPr="000777C9">
                  <w:rPr>
                    <w:rFonts w:ascii="MS Gothic" w:eastAsia="MS Gothic" w:hAnsi="MS Gothic" w:hint="eastAsia"/>
                  </w:rPr>
                  <w:t>☐</w:t>
                </w:r>
              </w:p>
            </w:tc>
          </w:sdtContent>
        </w:sdt>
      </w:tr>
    </w:tbl>
    <w:p w14:paraId="5C845A60" w14:textId="77777777" w:rsidR="00F54054" w:rsidRDefault="00F54054" w:rsidP="004854EA"/>
    <w:bookmarkEnd w:id="13"/>
    <w:p w14:paraId="0A8278EB" w14:textId="77777777" w:rsidR="0012498A" w:rsidRDefault="0012498A">
      <w:r>
        <w:br w:type="page"/>
      </w:r>
    </w:p>
    <w:p w14:paraId="19BA314C" w14:textId="6A72A054" w:rsidR="00E50291" w:rsidRPr="00ED6F35" w:rsidRDefault="00E50291" w:rsidP="00E50291">
      <w:pPr>
        <w:shd w:val="clear" w:color="auto" w:fill="2E74B5" w:themeFill="accent1" w:themeFillShade="BF"/>
        <w:autoSpaceDE w:val="0"/>
        <w:autoSpaceDN w:val="0"/>
        <w:adjustRightInd w:val="0"/>
        <w:rPr>
          <w:rFonts w:cstheme="minorHAnsi"/>
          <w:b/>
          <w:bCs/>
          <w:color w:val="2E74B5" w:themeColor="accent1" w:themeShade="BF"/>
          <w:sz w:val="24"/>
          <w:szCs w:val="24"/>
        </w:rPr>
      </w:pPr>
      <w:bookmarkStart w:id="14" w:name="_Hlk113889480"/>
      <w:r w:rsidRPr="003B167F">
        <w:rPr>
          <w:rFonts w:cstheme="minorHAnsi"/>
          <w:b/>
          <w:bCs/>
          <w:color w:val="FFFFFF" w:themeColor="background1"/>
          <w:sz w:val="24"/>
          <w:szCs w:val="24"/>
        </w:rPr>
        <w:lastRenderedPageBreak/>
        <w:t xml:space="preserve">SECTION </w:t>
      </w:r>
      <w:r>
        <w:rPr>
          <w:rFonts w:cstheme="minorHAnsi"/>
          <w:b/>
          <w:bCs/>
          <w:color w:val="FFFFFF" w:themeColor="background1"/>
          <w:sz w:val="24"/>
          <w:szCs w:val="24"/>
        </w:rPr>
        <w:t xml:space="preserve">3 – </w:t>
      </w:r>
      <w:r w:rsidR="003D4A61">
        <w:rPr>
          <w:rFonts w:cstheme="minorHAnsi"/>
          <w:b/>
          <w:bCs/>
          <w:color w:val="FFFFFF" w:themeColor="background1"/>
          <w:sz w:val="24"/>
          <w:szCs w:val="24"/>
        </w:rPr>
        <w:t>STANDARDS</w:t>
      </w:r>
      <w:r>
        <w:rPr>
          <w:rFonts w:cstheme="minorHAnsi"/>
          <w:b/>
          <w:bCs/>
          <w:color w:val="FFFFFF" w:themeColor="background1"/>
          <w:sz w:val="24"/>
          <w:szCs w:val="24"/>
        </w:rPr>
        <w:t xml:space="preserve"> A</w:t>
      </w:r>
      <w:r w:rsidR="003D4A61">
        <w:rPr>
          <w:rFonts w:cstheme="minorHAnsi"/>
          <w:b/>
          <w:bCs/>
          <w:color w:val="FFFFFF" w:themeColor="background1"/>
          <w:sz w:val="24"/>
          <w:szCs w:val="24"/>
        </w:rPr>
        <w:t>ction Plan</w:t>
      </w:r>
    </w:p>
    <w:bookmarkEnd w:id="14"/>
    <w:p w14:paraId="40CE3830" w14:textId="77777777" w:rsidR="00E50291" w:rsidRDefault="00E50291"/>
    <w:tbl>
      <w:tblPr>
        <w:tblW w:w="1533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6633"/>
        <w:gridCol w:w="5676"/>
        <w:gridCol w:w="1072"/>
        <w:gridCol w:w="906"/>
      </w:tblGrid>
      <w:tr w:rsidR="00753D8C" w14:paraId="31739FAB" w14:textId="6FF26118" w:rsidTr="00B67312">
        <w:trPr>
          <w:trHeight w:val="258"/>
        </w:trPr>
        <w:tc>
          <w:tcPr>
            <w:tcW w:w="1049" w:type="dxa"/>
            <w:shd w:val="clear" w:color="auto" w:fill="BDD6EE" w:themeFill="accent1" w:themeFillTint="66"/>
          </w:tcPr>
          <w:p w14:paraId="13B3EEC0" w14:textId="6BFF5E62" w:rsidR="00753D8C" w:rsidRPr="00A8435C" w:rsidRDefault="00753D8C" w:rsidP="00E5506E">
            <w:pPr>
              <w:jc w:val="center"/>
              <w:rPr>
                <w:b/>
                <w:bCs/>
              </w:rPr>
            </w:pPr>
            <w:r w:rsidRPr="00A8435C">
              <w:rPr>
                <w:b/>
                <w:bCs/>
              </w:rPr>
              <w:t>CRITERIA</w:t>
            </w:r>
          </w:p>
        </w:tc>
        <w:tc>
          <w:tcPr>
            <w:tcW w:w="6633" w:type="dxa"/>
            <w:shd w:val="clear" w:color="auto" w:fill="BDD6EE" w:themeFill="accent1" w:themeFillTint="66"/>
          </w:tcPr>
          <w:p w14:paraId="78DAFB70" w14:textId="77777777" w:rsidR="00753D8C" w:rsidRPr="00A8435C" w:rsidRDefault="00753D8C" w:rsidP="00E5506E">
            <w:pPr>
              <w:jc w:val="center"/>
              <w:rPr>
                <w:b/>
                <w:bCs/>
              </w:rPr>
            </w:pPr>
            <w:r w:rsidRPr="00A8435C">
              <w:rPr>
                <w:b/>
                <w:bCs/>
              </w:rPr>
              <w:t>COMMENT</w:t>
            </w:r>
            <w:r w:rsidRPr="00A8435C">
              <w:rPr>
                <w:b/>
                <w:bCs/>
              </w:rPr>
              <w:br w:type="page"/>
            </w:r>
          </w:p>
        </w:tc>
        <w:tc>
          <w:tcPr>
            <w:tcW w:w="5676" w:type="dxa"/>
            <w:shd w:val="clear" w:color="auto" w:fill="BDD6EE" w:themeFill="accent1" w:themeFillTint="66"/>
          </w:tcPr>
          <w:p w14:paraId="03ECE0AB" w14:textId="77777777" w:rsidR="00753D8C" w:rsidRPr="00A8435C" w:rsidRDefault="00753D8C" w:rsidP="00E5506E">
            <w:pPr>
              <w:jc w:val="center"/>
              <w:rPr>
                <w:b/>
                <w:bCs/>
              </w:rPr>
            </w:pPr>
            <w:r w:rsidRPr="00A8435C">
              <w:rPr>
                <w:b/>
                <w:bCs/>
              </w:rPr>
              <w:t>NEXT STEPS</w:t>
            </w:r>
          </w:p>
        </w:tc>
        <w:tc>
          <w:tcPr>
            <w:tcW w:w="1072" w:type="dxa"/>
            <w:shd w:val="clear" w:color="auto" w:fill="BDD6EE" w:themeFill="accent1" w:themeFillTint="66"/>
          </w:tcPr>
          <w:p w14:paraId="1262589D" w14:textId="06A17735" w:rsidR="00753D8C" w:rsidRPr="00A8435C" w:rsidRDefault="00753D8C" w:rsidP="00753D8C">
            <w:pPr>
              <w:jc w:val="center"/>
              <w:rPr>
                <w:b/>
                <w:bCs/>
              </w:rPr>
            </w:pPr>
            <w:r w:rsidRPr="00A8435C">
              <w:rPr>
                <w:b/>
                <w:bCs/>
              </w:rPr>
              <w:t>WHO</w:t>
            </w:r>
          </w:p>
        </w:tc>
        <w:tc>
          <w:tcPr>
            <w:tcW w:w="906" w:type="dxa"/>
            <w:shd w:val="clear" w:color="auto" w:fill="BDD6EE" w:themeFill="accent1" w:themeFillTint="66"/>
          </w:tcPr>
          <w:p w14:paraId="4083C92F" w14:textId="7B6C5011" w:rsidR="00753D8C" w:rsidRPr="00A8435C" w:rsidRDefault="00753D8C" w:rsidP="00753D8C">
            <w:pPr>
              <w:jc w:val="center"/>
              <w:rPr>
                <w:b/>
                <w:bCs/>
              </w:rPr>
            </w:pPr>
            <w:r w:rsidRPr="00A8435C">
              <w:rPr>
                <w:b/>
                <w:bCs/>
              </w:rPr>
              <w:t>WHEN</w:t>
            </w:r>
          </w:p>
        </w:tc>
      </w:tr>
      <w:tr w:rsidR="005C6AD1" w14:paraId="269EAD8E" w14:textId="77777777" w:rsidTr="00B67312">
        <w:trPr>
          <w:trHeight w:val="258"/>
        </w:trPr>
        <w:tc>
          <w:tcPr>
            <w:tcW w:w="1049" w:type="dxa"/>
          </w:tcPr>
          <w:p w14:paraId="06620F41" w14:textId="77777777" w:rsidR="005C6AD1" w:rsidRDefault="005C6AD1" w:rsidP="00E5506E">
            <w:pPr>
              <w:jc w:val="center"/>
            </w:pPr>
          </w:p>
        </w:tc>
        <w:tc>
          <w:tcPr>
            <w:tcW w:w="6633" w:type="dxa"/>
          </w:tcPr>
          <w:p w14:paraId="7766BBA1" w14:textId="77777777" w:rsidR="005C6AD1" w:rsidRDefault="005C6AD1" w:rsidP="005E7A1A"/>
          <w:p w14:paraId="7AEFD9BF" w14:textId="3355A34E" w:rsidR="005B0096" w:rsidRDefault="005B0096" w:rsidP="005E7A1A"/>
        </w:tc>
        <w:tc>
          <w:tcPr>
            <w:tcW w:w="5676" w:type="dxa"/>
          </w:tcPr>
          <w:p w14:paraId="5E8169DF" w14:textId="77777777" w:rsidR="005C6AD1" w:rsidRDefault="005C6AD1" w:rsidP="005E7A1A"/>
        </w:tc>
        <w:tc>
          <w:tcPr>
            <w:tcW w:w="1072" w:type="dxa"/>
          </w:tcPr>
          <w:p w14:paraId="25C78906" w14:textId="77777777" w:rsidR="005C6AD1" w:rsidRDefault="005C6AD1" w:rsidP="005E7A1A">
            <w:pPr>
              <w:jc w:val="center"/>
            </w:pPr>
          </w:p>
        </w:tc>
        <w:tc>
          <w:tcPr>
            <w:tcW w:w="906" w:type="dxa"/>
          </w:tcPr>
          <w:p w14:paraId="72E06C11" w14:textId="77777777" w:rsidR="005C6AD1" w:rsidRDefault="005C6AD1" w:rsidP="005E7A1A">
            <w:pPr>
              <w:jc w:val="center"/>
            </w:pPr>
          </w:p>
        </w:tc>
      </w:tr>
      <w:tr w:rsidR="005C6AD1" w14:paraId="4E70D55D" w14:textId="77777777" w:rsidTr="00B67312">
        <w:trPr>
          <w:trHeight w:val="258"/>
        </w:trPr>
        <w:tc>
          <w:tcPr>
            <w:tcW w:w="1049" w:type="dxa"/>
          </w:tcPr>
          <w:p w14:paraId="3D1D1057" w14:textId="77777777" w:rsidR="005C6AD1" w:rsidRDefault="005C6AD1" w:rsidP="00E5506E">
            <w:pPr>
              <w:jc w:val="center"/>
            </w:pPr>
          </w:p>
        </w:tc>
        <w:tc>
          <w:tcPr>
            <w:tcW w:w="6633" w:type="dxa"/>
          </w:tcPr>
          <w:p w14:paraId="1358D64D" w14:textId="77777777" w:rsidR="005C6AD1" w:rsidRDefault="005C6AD1" w:rsidP="00E5506E">
            <w:pPr>
              <w:jc w:val="center"/>
            </w:pPr>
          </w:p>
          <w:p w14:paraId="1F08C08F" w14:textId="3B38F697" w:rsidR="005B0096" w:rsidRDefault="005B0096" w:rsidP="005B0096"/>
        </w:tc>
        <w:tc>
          <w:tcPr>
            <w:tcW w:w="5676" w:type="dxa"/>
          </w:tcPr>
          <w:p w14:paraId="2DD002EB" w14:textId="77777777" w:rsidR="005C6AD1" w:rsidRDefault="005C6AD1" w:rsidP="005B0096"/>
        </w:tc>
        <w:tc>
          <w:tcPr>
            <w:tcW w:w="1072" w:type="dxa"/>
          </w:tcPr>
          <w:p w14:paraId="200CCA77" w14:textId="77777777" w:rsidR="005C6AD1" w:rsidRDefault="005C6AD1" w:rsidP="00753D8C">
            <w:pPr>
              <w:jc w:val="center"/>
            </w:pPr>
          </w:p>
        </w:tc>
        <w:tc>
          <w:tcPr>
            <w:tcW w:w="906" w:type="dxa"/>
          </w:tcPr>
          <w:p w14:paraId="25BFE996" w14:textId="77777777" w:rsidR="005C6AD1" w:rsidRDefault="005C6AD1" w:rsidP="00753D8C">
            <w:pPr>
              <w:jc w:val="center"/>
            </w:pPr>
          </w:p>
        </w:tc>
      </w:tr>
      <w:tr w:rsidR="00753D8C" w14:paraId="418CB59B" w14:textId="2DA2B9C4" w:rsidTr="00B67312">
        <w:trPr>
          <w:trHeight w:val="611"/>
        </w:trPr>
        <w:tc>
          <w:tcPr>
            <w:tcW w:w="1049" w:type="dxa"/>
          </w:tcPr>
          <w:p w14:paraId="3BC128A8" w14:textId="77777777" w:rsidR="00753D8C" w:rsidRDefault="00753D8C" w:rsidP="005B0096">
            <w:pPr>
              <w:jc w:val="center"/>
            </w:pPr>
          </w:p>
        </w:tc>
        <w:tc>
          <w:tcPr>
            <w:tcW w:w="6633" w:type="dxa"/>
          </w:tcPr>
          <w:p w14:paraId="7C417E15" w14:textId="77777777" w:rsidR="00753D8C" w:rsidRDefault="00753D8C" w:rsidP="00E5506E">
            <w:pPr>
              <w:ind w:left="27"/>
            </w:pPr>
          </w:p>
        </w:tc>
        <w:tc>
          <w:tcPr>
            <w:tcW w:w="5676" w:type="dxa"/>
          </w:tcPr>
          <w:p w14:paraId="778EEFA6" w14:textId="77777777" w:rsidR="00753D8C" w:rsidRDefault="00753D8C" w:rsidP="00E5506E">
            <w:pPr>
              <w:ind w:left="27"/>
            </w:pPr>
          </w:p>
        </w:tc>
        <w:tc>
          <w:tcPr>
            <w:tcW w:w="1072" w:type="dxa"/>
          </w:tcPr>
          <w:p w14:paraId="160ADD02" w14:textId="77777777" w:rsidR="00753D8C" w:rsidRDefault="00753D8C" w:rsidP="005B0096">
            <w:pPr>
              <w:ind w:left="27"/>
              <w:jc w:val="center"/>
            </w:pPr>
          </w:p>
        </w:tc>
        <w:tc>
          <w:tcPr>
            <w:tcW w:w="906" w:type="dxa"/>
          </w:tcPr>
          <w:p w14:paraId="56BD54F1" w14:textId="77777777" w:rsidR="00753D8C" w:rsidRDefault="00753D8C" w:rsidP="005B0096">
            <w:pPr>
              <w:ind w:left="27"/>
              <w:jc w:val="center"/>
            </w:pPr>
          </w:p>
        </w:tc>
      </w:tr>
    </w:tbl>
    <w:p w14:paraId="5C8BFFB9" w14:textId="1701F2D9" w:rsidR="00F54054" w:rsidRDefault="00F54054">
      <w:r>
        <w:br w:type="page"/>
      </w:r>
    </w:p>
    <w:p w14:paraId="44BF9D92" w14:textId="0994041E" w:rsidR="00B67312" w:rsidRPr="00B67312" w:rsidRDefault="00B67312" w:rsidP="00B67312">
      <w:pPr>
        <w:shd w:val="clear" w:color="auto" w:fill="2E74B5" w:themeFill="accent1" w:themeFillShade="BF"/>
        <w:autoSpaceDE w:val="0"/>
        <w:autoSpaceDN w:val="0"/>
        <w:adjustRightInd w:val="0"/>
        <w:rPr>
          <w:rFonts w:cstheme="minorHAnsi"/>
          <w:b/>
          <w:bCs/>
          <w:i/>
          <w:iCs/>
          <w:color w:val="2E74B5" w:themeColor="accent1" w:themeShade="BF"/>
          <w:sz w:val="24"/>
          <w:szCs w:val="24"/>
        </w:rPr>
      </w:pPr>
      <w:r w:rsidRPr="003B167F">
        <w:rPr>
          <w:rFonts w:cstheme="minorHAnsi"/>
          <w:b/>
          <w:bCs/>
          <w:color w:val="FFFFFF" w:themeColor="background1"/>
          <w:sz w:val="24"/>
          <w:szCs w:val="24"/>
        </w:rPr>
        <w:lastRenderedPageBreak/>
        <w:t xml:space="preserve">SECTION </w:t>
      </w:r>
      <w:r>
        <w:rPr>
          <w:rFonts w:cstheme="minorHAnsi"/>
          <w:b/>
          <w:bCs/>
          <w:color w:val="FFFFFF" w:themeColor="background1"/>
          <w:sz w:val="24"/>
          <w:szCs w:val="24"/>
        </w:rPr>
        <w:t>4</w:t>
      </w:r>
      <w:r>
        <w:rPr>
          <w:rFonts w:cstheme="minorHAnsi"/>
          <w:b/>
          <w:bCs/>
          <w:color w:val="FFFFFF" w:themeColor="background1"/>
          <w:sz w:val="24"/>
          <w:szCs w:val="24"/>
        </w:rPr>
        <w:t xml:space="preserve"> – </w:t>
      </w:r>
      <w:r>
        <w:rPr>
          <w:rFonts w:cstheme="minorHAnsi"/>
          <w:b/>
          <w:bCs/>
          <w:color w:val="FFFFFF" w:themeColor="background1"/>
          <w:sz w:val="24"/>
          <w:szCs w:val="24"/>
        </w:rPr>
        <w:t>Non-Conformance Report (NCR)</w:t>
      </w:r>
      <w:r>
        <w:rPr>
          <w:rFonts w:cstheme="minorHAnsi"/>
          <w:b/>
          <w:bCs/>
          <w:color w:val="FFFFFF" w:themeColor="background1"/>
          <w:sz w:val="24"/>
          <w:szCs w:val="24"/>
        </w:rPr>
        <w:tab/>
      </w:r>
      <w:r>
        <w:rPr>
          <w:rFonts w:cstheme="minorHAnsi"/>
          <w:b/>
          <w:bCs/>
          <w:color w:val="FFFFFF" w:themeColor="background1"/>
          <w:sz w:val="24"/>
          <w:szCs w:val="24"/>
        </w:rPr>
        <w:tab/>
      </w:r>
      <w:r>
        <w:rPr>
          <w:rFonts w:cstheme="minorHAnsi"/>
          <w:b/>
          <w:bCs/>
          <w:i/>
          <w:iCs/>
          <w:color w:val="FFFFFF" w:themeColor="background1"/>
          <w:sz w:val="24"/>
          <w:szCs w:val="24"/>
        </w:rPr>
        <w:t>(Safeguarding Program Office Use Only)</w:t>
      </w:r>
    </w:p>
    <w:p w14:paraId="035DB8E7" w14:textId="35AB5CB9" w:rsidR="004E2925" w:rsidRDefault="004E2925" w:rsidP="00236591">
      <w:pPr>
        <w:rPr>
          <w:b/>
          <w:sz w:val="24"/>
          <w:szCs w:val="24"/>
        </w:rPr>
      </w:pPr>
    </w:p>
    <w:tbl>
      <w:tblPr>
        <w:tblStyle w:val="TableGrid"/>
        <w:tblpPr w:leftFromText="180" w:rightFromText="180" w:vertAnchor="page" w:horzAnchor="margin" w:tblpY="1279"/>
        <w:tblW w:w="15312" w:type="dxa"/>
        <w:tblLook w:val="04A0" w:firstRow="1" w:lastRow="0" w:firstColumn="1" w:lastColumn="0" w:noHBand="0" w:noVBand="1"/>
      </w:tblPr>
      <w:tblGrid>
        <w:gridCol w:w="5162"/>
        <w:gridCol w:w="2494"/>
        <w:gridCol w:w="7656"/>
      </w:tblGrid>
      <w:tr w:rsidR="00B67312" w14:paraId="08D8F4B8" w14:textId="77777777" w:rsidTr="00B67312">
        <w:trPr>
          <w:trHeight w:val="246"/>
        </w:trPr>
        <w:tc>
          <w:tcPr>
            <w:tcW w:w="5162" w:type="dxa"/>
          </w:tcPr>
          <w:p w14:paraId="045D960F" w14:textId="77777777" w:rsidR="00B67312" w:rsidRDefault="00B67312" w:rsidP="00B67312">
            <w:pPr>
              <w:jc w:val="center"/>
              <w:rPr>
                <w:b/>
                <w:sz w:val="24"/>
                <w:szCs w:val="24"/>
              </w:rPr>
            </w:pPr>
            <w:r>
              <w:rPr>
                <w:b/>
                <w:sz w:val="24"/>
                <w:szCs w:val="24"/>
              </w:rPr>
              <w:t>Conformance Level</w:t>
            </w:r>
          </w:p>
        </w:tc>
        <w:tc>
          <w:tcPr>
            <w:tcW w:w="2494" w:type="dxa"/>
          </w:tcPr>
          <w:p w14:paraId="15527965" w14:textId="77777777" w:rsidR="00B67312" w:rsidRDefault="00B67312" w:rsidP="00B67312">
            <w:pPr>
              <w:jc w:val="center"/>
              <w:rPr>
                <w:b/>
                <w:sz w:val="24"/>
                <w:szCs w:val="24"/>
              </w:rPr>
            </w:pPr>
            <w:r>
              <w:rPr>
                <w:b/>
                <w:sz w:val="24"/>
                <w:szCs w:val="24"/>
              </w:rPr>
              <w:t>Score</w:t>
            </w:r>
          </w:p>
        </w:tc>
        <w:tc>
          <w:tcPr>
            <w:tcW w:w="7656" w:type="dxa"/>
            <w:vMerge w:val="restart"/>
          </w:tcPr>
          <w:p w14:paraId="1807D729" w14:textId="77777777" w:rsidR="00B67312" w:rsidRDefault="00B67312" w:rsidP="00B67312">
            <w:pPr>
              <w:rPr>
                <w:b/>
                <w:sz w:val="24"/>
                <w:szCs w:val="24"/>
              </w:rPr>
            </w:pPr>
            <w:r>
              <w:rPr>
                <w:b/>
                <w:sz w:val="24"/>
                <w:szCs w:val="24"/>
              </w:rPr>
              <w:t>Strengths:</w:t>
            </w:r>
          </w:p>
          <w:p w14:paraId="7FD5ED99" w14:textId="77777777" w:rsidR="00B67312" w:rsidRDefault="00B67312" w:rsidP="00B67312">
            <w:pPr>
              <w:rPr>
                <w:b/>
                <w:sz w:val="24"/>
                <w:szCs w:val="24"/>
              </w:rPr>
            </w:pPr>
          </w:p>
          <w:p w14:paraId="4D08FF24" w14:textId="77777777" w:rsidR="00B67312" w:rsidRDefault="00B67312" w:rsidP="00B67312">
            <w:pPr>
              <w:rPr>
                <w:b/>
                <w:sz w:val="24"/>
                <w:szCs w:val="24"/>
              </w:rPr>
            </w:pPr>
          </w:p>
          <w:p w14:paraId="6D30EBF5" w14:textId="77777777" w:rsidR="00B67312" w:rsidRDefault="00B67312" w:rsidP="00B67312">
            <w:pPr>
              <w:rPr>
                <w:b/>
                <w:sz w:val="24"/>
                <w:szCs w:val="24"/>
              </w:rPr>
            </w:pPr>
          </w:p>
        </w:tc>
      </w:tr>
      <w:tr w:rsidR="00B67312" w14:paraId="77C6B506" w14:textId="77777777" w:rsidTr="00580EBE">
        <w:trPr>
          <w:trHeight w:val="684"/>
        </w:trPr>
        <w:tc>
          <w:tcPr>
            <w:tcW w:w="5162" w:type="dxa"/>
            <w:vAlign w:val="center"/>
          </w:tcPr>
          <w:p w14:paraId="0630DABD" w14:textId="77777777" w:rsidR="00B67312" w:rsidRPr="00580EBE" w:rsidRDefault="00B67312" w:rsidP="00580EBE">
            <w:pPr>
              <w:jc w:val="center"/>
              <w:rPr>
                <w:b/>
                <w:i/>
                <w:iCs/>
                <w:sz w:val="24"/>
                <w:szCs w:val="24"/>
              </w:rPr>
            </w:pPr>
            <w:r w:rsidRPr="00580EBE">
              <w:rPr>
                <w:b/>
                <w:i/>
                <w:iCs/>
                <w:sz w:val="24"/>
                <w:szCs w:val="24"/>
              </w:rPr>
              <w:t>Nothing done</w:t>
            </w:r>
          </w:p>
        </w:tc>
        <w:tc>
          <w:tcPr>
            <w:tcW w:w="2494" w:type="dxa"/>
            <w:vAlign w:val="center"/>
          </w:tcPr>
          <w:p w14:paraId="1B44385D" w14:textId="77777777" w:rsidR="00B67312" w:rsidRPr="006D19AF" w:rsidRDefault="00B67312" w:rsidP="00580EBE">
            <w:pPr>
              <w:jc w:val="center"/>
              <w:rPr>
                <w:b/>
                <w:sz w:val="24"/>
                <w:szCs w:val="24"/>
              </w:rPr>
            </w:pPr>
          </w:p>
        </w:tc>
        <w:tc>
          <w:tcPr>
            <w:tcW w:w="7656" w:type="dxa"/>
            <w:vMerge/>
          </w:tcPr>
          <w:p w14:paraId="23330800" w14:textId="77777777" w:rsidR="00B67312" w:rsidRDefault="00B67312" w:rsidP="00B67312">
            <w:pPr>
              <w:rPr>
                <w:b/>
                <w:sz w:val="24"/>
                <w:szCs w:val="24"/>
              </w:rPr>
            </w:pPr>
          </w:p>
        </w:tc>
      </w:tr>
      <w:tr w:rsidR="00B67312" w14:paraId="30CC9E05" w14:textId="77777777" w:rsidTr="00580EBE">
        <w:trPr>
          <w:trHeight w:val="293"/>
        </w:trPr>
        <w:tc>
          <w:tcPr>
            <w:tcW w:w="5162" w:type="dxa"/>
            <w:vMerge w:val="restart"/>
            <w:vAlign w:val="center"/>
          </w:tcPr>
          <w:p w14:paraId="1D1B9CE5" w14:textId="77777777" w:rsidR="00B67312" w:rsidRPr="00580EBE" w:rsidRDefault="00B67312" w:rsidP="00580EBE">
            <w:pPr>
              <w:jc w:val="center"/>
              <w:rPr>
                <w:b/>
                <w:i/>
                <w:iCs/>
                <w:sz w:val="24"/>
                <w:szCs w:val="24"/>
              </w:rPr>
            </w:pPr>
            <w:r w:rsidRPr="00580EBE">
              <w:rPr>
                <w:b/>
                <w:i/>
                <w:iCs/>
                <w:sz w:val="24"/>
                <w:szCs w:val="24"/>
              </w:rPr>
              <w:t>Bits done but no action</w:t>
            </w:r>
          </w:p>
        </w:tc>
        <w:tc>
          <w:tcPr>
            <w:tcW w:w="2494" w:type="dxa"/>
            <w:vMerge w:val="restart"/>
            <w:vAlign w:val="center"/>
          </w:tcPr>
          <w:p w14:paraId="475EBE74" w14:textId="77777777" w:rsidR="00B67312" w:rsidRPr="006D19AF" w:rsidRDefault="00B67312" w:rsidP="00580EBE">
            <w:pPr>
              <w:jc w:val="center"/>
              <w:rPr>
                <w:b/>
                <w:sz w:val="24"/>
                <w:szCs w:val="24"/>
              </w:rPr>
            </w:pPr>
          </w:p>
        </w:tc>
        <w:tc>
          <w:tcPr>
            <w:tcW w:w="7656" w:type="dxa"/>
            <w:vMerge/>
          </w:tcPr>
          <w:p w14:paraId="18BD4A00" w14:textId="77777777" w:rsidR="00B67312" w:rsidRDefault="00B67312" w:rsidP="00B67312">
            <w:pPr>
              <w:rPr>
                <w:b/>
                <w:sz w:val="24"/>
                <w:szCs w:val="24"/>
              </w:rPr>
            </w:pPr>
          </w:p>
        </w:tc>
      </w:tr>
      <w:tr w:rsidR="00B67312" w14:paraId="18FDBA4A" w14:textId="77777777" w:rsidTr="00580EBE">
        <w:trPr>
          <w:trHeight w:val="394"/>
        </w:trPr>
        <w:tc>
          <w:tcPr>
            <w:tcW w:w="5162" w:type="dxa"/>
            <w:vMerge/>
            <w:vAlign w:val="center"/>
          </w:tcPr>
          <w:p w14:paraId="34D6EC40" w14:textId="77777777" w:rsidR="00B67312" w:rsidRPr="00580EBE" w:rsidRDefault="00B67312" w:rsidP="00580EBE">
            <w:pPr>
              <w:jc w:val="center"/>
              <w:rPr>
                <w:b/>
                <w:sz w:val="24"/>
                <w:szCs w:val="24"/>
              </w:rPr>
            </w:pPr>
          </w:p>
        </w:tc>
        <w:tc>
          <w:tcPr>
            <w:tcW w:w="2494" w:type="dxa"/>
            <w:vMerge/>
            <w:vAlign w:val="center"/>
          </w:tcPr>
          <w:p w14:paraId="34322333" w14:textId="77777777" w:rsidR="00B67312" w:rsidRPr="006D19AF" w:rsidRDefault="00B67312" w:rsidP="00580EBE">
            <w:pPr>
              <w:jc w:val="center"/>
              <w:rPr>
                <w:b/>
                <w:sz w:val="24"/>
                <w:szCs w:val="24"/>
              </w:rPr>
            </w:pPr>
          </w:p>
        </w:tc>
        <w:tc>
          <w:tcPr>
            <w:tcW w:w="7656" w:type="dxa"/>
            <w:vMerge w:val="restart"/>
          </w:tcPr>
          <w:p w14:paraId="027D2E1A" w14:textId="77777777" w:rsidR="00B67312" w:rsidRDefault="00B67312" w:rsidP="00B67312">
            <w:pPr>
              <w:rPr>
                <w:b/>
                <w:sz w:val="24"/>
                <w:szCs w:val="24"/>
              </w:rPr>
            </w:pPr>
            <w:r>
              <w:rPr>
                <w:b/>
                <w:sz w:val="24"/>
                <w:szCs w:val="24"/>
              </w:rPr>
              <w:t>Weaknesses:</w:t>
            </w:r>
          </w:p>
          <w:p w14:paraId="175E555E" w14:textId="77777777" w:rsidR="00B67312" w:rsidRDefault="00B67312" w:rsidP="00B67312">
            <w:pPr>
              <w:rPr>
                <w:b/>
                <w:sz w:val="24"/>
                <w:szCs w:val="24"/>
              </w:rPr>
            </w:pPr>
          </w:p>
        </w:tc>
      </w:tr>
      <w:tr w:rsidR="00B67312" w14:paraId="18E6FDB2" w14:textId="77777777" w:rsidTr="00580EBE">
        <w:trPr>
          <w:trHeight w:val="699"/>
        </w:trPr>
        <w:tc>
          <w:tcPr>
            <w:tcW w:w="5162" w:type="dxa"/>
            <w:vAlign w:val="center"/>
          </w:tcPr>
          <w:p w14:paraId="58E069C5" w14:textId="77777777" w:rsidR="00B67312" w:rsidRPr="00580EBE" w:rsidRDefault="00B67312" w:rsidP="00580EBE">
            <w:pPr>
              <w:jc w:val="center"/>
              <w:rPr>
                <w:b/>
                <w:i/>
                <w:iCs/>
                <w:sz w:val="24"/>
                <w:szCs w:val="24"/>
              </w:rPr>
            </w:pPr>
            <w:r w:rsidRPr="00580EBE">
              <w:rPr>
                <w:b/>
                <w:i/>
                <w:iCs/>
                <w:sz w:val="24"/>
                <w:szCs w:val="24"/>
              </w:rPr>
              <w:t>Prep done but no action</w:t>
            </w:r>
          </w:p>
        </w:tc>
        <w:tc>
          <w:tcPr>
            <w:tcW w:w="2494" w:type="dxa"/>
            <w:vAlign w:val="center"/>
          </w:tcPr>
          <w:p w14:paraId="34468FF2" w14:textId="77777777" w:rsidR="00B67312" w:rsidRPr="006D19AF" w:rsidRDefault="00B67312" w:rsidP="00580EBE">
            <w:pPr>
              <w:jc w:val="center"/>
              <w:rPr>
                <w:bCs/>
                <w:sz w:val="24"/>
                <w:szCs w:val="24"/>
              </w:rPr>
            </w:pPr>
          </w:p>
        </w:tc>
        <w:tc>
          <w:tcPr>
            <w:tcW w:w="7656" w:type="dxa"/>
            <w:vMerge/>
          </w:tcPr>
          <w:p w14:paraId="120D078A" w14:textId="77777777" w:rsidR="00B67312" w:rsidRDefault="00B67312" w:rsidP="00B67312">
            <w:pPr>
              <w:rPr>
                <w:b/>
                <w:sz w:val="24"/>
                <w:szCs w:val="24"/>
              </w:rPr>
            </w:pPr>
          </w:p>
        </w:tc>
      </w:tr>
      <w:tr w:rsidR="00B67312" w14:paraId="46D0EE0F" w14:textId="77777777" w:rsidTr="00580EBE">
        <w:trPr>
          <w:trHeight w:val="687"/>
        </w:trPr>
        <w:tc>
          <w:tcPr>
            <w:tcW w:w="5162" w:type="dxa"/>
            <w:vAlign w:val="center"/>
          </w:tcPr>
          <w:p w14:paraId="709F50DB" w14:textId="77777777" w:rsidR="00B67312" w:rsidRPr="00580EBE" w:rsidRDefault="00B67312" w:rsidP="00580EBE">
            <w:pPr>
              <w:jc w:val="center"/>
              <w:rPr>
                <w:b/>
                <w:i/>
                <w:iCs/>
                <w:sz w:val="24"/>
                <w:szCs w:val="24"/>
              </w:rPr>
            </w:pPr>
            <w:r w:rsidRPr="00580EBE">
              <w:rPr>
                <w:b/>
                <w:i/>
                <w:iCs/>
                <w:sz w:val="24"/>
                <w:szCs w:val="24"/>
              </w:rPr>
              <w:t>Fully actioned &amp; in-use</w:t>
            </w:r>
          </w:p>
        </w:tc>
        <w:tc>
          <w:tcPr>
            <w:tcW w:w="2494" w:type="dxa"/>
            <w:vAlign w:val="center"/>
          </w:tcPr>
          <w:p w14:paraId="2AEDCE6E" w14:textId="77777777" w:rsidR="00B67312" w:rsidRPr="006D19AF" w:rsidRDefault="00B67312" w:rsidP="00580EBE">
            <w:pPr>
              <w:jc w:val="center"/>
              <w:rPr>
                <w:bCs/>
                <w:sz w:val="24"/>
                <w:szCs w:val="24"/>
              </w:rPr>
            </w:pPr>
          </w:p>
        </w:tc>
        <w:tc>
          <w:tcPr>
            <w:tcW w:w="7656" w:type="dxa"/>
            <w:vMerge/>
          </w:tcPr>
          <w:p w14:paraId="001528F5" w14:textId="77777777" w:rsidR="00B67312" w:rsidRDefault="00B67312" w:rsidP="00B67312">
            <w:pPr>
              <w:rPr>
                <w:b/>
                <w:sz w:val="24"/>
                <w:szCs w:val="24"/>
              </w:rPr>
            </w:pPr>
          </w:p>
        </w:tc>
      </w:tr>
    </w:tbl>
    <w:p w14:paraId="34786374" w14:textId="536C9BA4" w:rsidR="003123E3" w:rsidRDefault="003123E3" w:rsidP="00236591">
      <w:pPr>
        <w:rPr>
          <w:b/>
          <w:sz w:val="24"/>
          <w:szCs w:val="24"/>
        </w:rPr>
      </w:pPr>
    </w:p>
    <w:p w14:paraId="089BBD65" w14:textId="77777777" w:rsidR="00D50B74" w:rsidRDefault="00D50B74" w:rsidP="00236591">
      <w:pPr>
        <w:rPr>
          <w:b/>
          <w:sz w:val="24"/>
          <w:szCs w:val="24"/>
        </w:rPr>
      </w:pPr>
    </w:p>
    <w:p w14:paraId="0E7D16EF" w14:textId="278D455C" w:rsidR="00B67312" w:rsidRPr="00ED6F35" w:rsidRDefault="00D50B74" w:rsidP="00B67312">
      <w:pPr>
        <w:shd w:val="clear" w:color="auto" w:fill="2E74B5" w:themeFill="accent1" w:themeFillShade="BF"/>
        <w:autoSpaceDE w:val="0"/>
        <w:autoSpaceDN w:val="0"/>
        <w:adjustRightInd w:val="0"/>
        <w:rPr>
          <w:rFonts w:cstheme="minorHAnsi"/>
          <w:b/>
          <w:bCs/>
          <w:color w:val="2E74B5" w:themeColor="accent1" w:themeShade="BF"/>
          <w:sz w:val="24"/>
          <w:szCs w:val="24"/>
        </w:rPr>
      </w:pPr>
      <w:r>
        <w:rPr>
          <w:rFonts w:cstheme="minorHAnsi"/>
          <w:b/>
          <w:bCs/>
          <w:color w:val="FFFFFF" w:themeColor="background1"/>
          <w:sz w:val="24"/>
          <w:szCs w:val="24"/>
        </w:rPr>
        <w:t xml:space="preserve">Non-Conformance/s </w:t>
      </w:r>
      <w:r w:rsidR="00964BB8">
        <w:rPr>
          <w:rFonts w:cstheme="minorHAnsi"/>
          <w:b/>
          <w:bCs/>
          <w:color w:val="FFFFFF" w:themeColor="background1"/>
          <w:sz w:val="24"/>
          <w:szCs w:val="24"/>
        </w:rPr>
        <w:t xml:space="preserve">identified </w:t>
      </w:r>
      <w:r>
        <w:rPr>
          <w:rFonts w:cstheme="minorHAnsi"/>
          <w:b/>
          <w:bCs/>
          <w:color w:val="FFFFFF" w:themeColor="background1"/>
          <w:sz w:val="24"/>
          <w:szCs w:val="24"/>
        </w:rPr>
        <w:t>from Self-Assessment</w:t>
      </w:r>
    </w:p>
    <w:p w14:paraId="2533D743" w14:textId="77777777" w:rsidR="00B37A83" w:rsidRPr="00C71AA0" w:rsidRDefault="00B37A83" w:rsidP="00236591">
      <w:pPr>
        <w:rPr>
          <w:b/>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850"/>
        <w:gridCol w:w="7799"/>
      </w:tblGrid>
      <w:tr w:rsidR="00BC22CD" w14:paraId="77416306" w14:textId="77777777" w:rsidTr="00B67312">
        <w:tc>
          <w:tcPr>
            <w:tcW w:w="2660" w:type="dxa"/>
            <w:shd w:val="clear" w:color="auto" w:fill="B8CCE4"/>
          </w:tcPr>
          <w:p w14:paraId="4461FA55" w14:textId="5DE980F8" w:rsidR="00BC22CD" w:rsidRPr="00654211" w:rsidRDefault="00BC22CD" w:rsidP="00BC22CD">
            <w:pPr>
              <w:spacing w:before="60" w:after="60"/>
              <w:jc w:val="center"/>
              <w:rPr>
                <w:rFonts w:cs="Calibri"/>
                <w:b/>
                <w:sz w:val="24"/>
                <w:szCs w:val="24"/>
              </w:rPr>
            </w:pPr>
            <w:bookmarkStart w:id="15" w:name="_Hlk110587276"/>
            <w:r>
              <w:rPr>
                <w:rFonts w:cs="Calibri"/>
                <w:b/>
                <w:sz w:val="24"/>
                <w:szCs w:val="24"/>
              </w:rPr>
              <w:t>Criterion</w:t>
            </w:r>
          </w:p>
        </w:tc>
        <w:tc>
          <w:tcPr>
            <w:tcW w:w="4850" w:type="dxa"/>
            <w:shd w:val="clear" w:color="auto" w:fill="B8CCE4"/>
          </w:tcPr>
          <w:p w14:paraId="7DCD6D23" w14:textId="6E9A2A9D" w:rsidR="00BC22CD" w:rsidRPr="00654211" w:rsidRDefault="00BC22CD" w:rsidP="00BC22CD">
            <w:pPr>
              <w:spacing w:before="60" w:after="60"/>
              <w:jc w:val="center"/>
              <w:rPr>
                <w:rFonts w:cs="Calibri"/>
                <w:b/>
                <w:sz w:val="24"/>
                <w:szCs w:val="24"/>
              </w:rPr>
            </w:pPr>
            <w:r>
              <w:rPr>
                <w:rFonts w:cs="Calibri"/>
                <w:b/>
                <w:sz w:val="24"/>
                <w:szCs w:val="24"/>
              </w:rPr>
              <w:t>Non-Conformance</w:t>
            </w:r>
          </w:p>
        </w:tc>
        <w:tc>
          <w:tcPr>
            <w:tcW w:w="7799" w:type="dxa"/>
            <w:shd w:val="clear" w:color="auto" w:fill="B8CCE4"/>
          </w:tcPr>
          <w:p w14:paraId="65EE04F7" w14:textId="28EB9A32" w:rsidR="00BC22CD" w:rsidRPr="00654211" w:rsidRDefault="00BC22CD" w:rsidP="00E33AD5">
            <w:pPr>
              <w:spacing w:before="60" w:after="60"/>
              <w:jc w:val="center"/>
              <w:rPr>
                <w:rFonts w:cs="Calibri"/>
                <w:b/>
                <w:sz w:val="24"/>
                <w:szCs w:val="24"/>
              </w:rPr>
            </w:pPr>
            <w:r>
              <w:rPr>
                <w:rFonts w:cs="Calibri"/>
                <w:b/>
                <w:sz w:val="24"/>
                <w:szCs w:val="24"/>
              </w:rPr>
              <w:t>Recommendations</w:t>
            </w:r>
          </w:p>
        </w:tc>
      </w:tr>
      <w:tr w:rsidR="00BC22CD" w14:paraId="2856E693" w14:textId="77777777" w:rsidTr="00B67312">
        <w:trPr>
          <w:trHeight w:val="567"/>
        </w:trPr>
        <w:tc>
          <w:tcPr>
            <w:tcW w:w="2660" w:type="dxa"/>
            <w:shd w:val="clear" w:color="auto" w:fill="auto"/>
          </w:tcPr>
          <w:p w14:paraId="2280E195" w14:textId="066B50E9" w:rsidR="00BC22CD" w:rsidRPr="002E23A2" w:rsidRDefault="00BC22CD" w:rsidP="003123E3">
            <w:pPr>
              <w:pStyle w:val="ListParagraph"/>
              <w:ind w:left="360"/>
              <w:rPr>
                <w:rFonts w:cs="Calibri"/>
                <w:b/>
              </w:rPr>
            </w:pPr>
          </w:p>
        </w:tc>
        <w:tc>
          <w:tcPr>
            <w:tcW w:w="4850" w:type="dxa"/>
            <w:shd w:val="clear" w:color="auto" w:fill="auto"/>
          </w:tcPr>
          <w:p w14:paraId="455AC31B" w14:textId="77777777" w:rsidR="00BC22CD" w:rsidRPr="00654211" w:rsidRDefault="00BC22CD" w:rsidP="00236591">
            <w:pPr>
              <w:rPr>
                <w:rFonts w:cs="Calibri"/>
                <w:sz w:val="20"/>
                <w:szCs w:val="20"/>
              </w:rPr>
            </w:pPr>
          </w:p>
        </w:tc>
        <w:tc>
          <w:tcPr>
            <w:tcW w:w="7799" w:type="dxa"/>
            <w:shd w:val="clear" w:color="auto" w:fill="auto"/>
          </w:tcPr>
          <w:p w14:paraId="666413C2" w14:textId="1B8317D9" w:rsidR="00BC22CD" w:rsidRPr="00654211" w:rsidRDefault="00BC22CD" w:rsidP="00236591">
            <w:pPr>
              <w:rPr>
                <w:rFonts w:cs="Calibri"/>
                <w:sz w:val="20"/>
                <w:szCs w:val="20"/>
              </w:rPr>
            </w:pPr>
          </w:p>
        </w:tc>
      </w:tr>
      <w:tr w:rsidR="00BC22CD" w14:paraId="59A43DF2" w14:textId="77777777" w:rsidTr="00B67312">
        <w:trPr>
          <w:trHeight w:val="567"/>
        </w:trPr>
        <w:tc>
          <w:tcPr>
            <w:tcW w:w="2660" w:type="dxa"/>
            <w:shd w:val="clear" w:color="auto" w:fill="auto"/>
          </w:tcPr>
          <w:p w14:paraId="28D85ADD" w14:textId="5E0BBFA7" w:rsidR="00BC22CD" w:rsidRPr="00654211" w:rsidRDefault="00BC22CD" w:rsidP="003123E3">
            <w:pPr>
              <w:pStyle w:val="ListParagraph"/>
              <w:ind w:left="360"/>
              <w:rPr>
                <w:rFonts w:cs="Calibri"/>
                <w:b/>
              </w:rPr>
            </w:pPr>
          </w:p>
        </w:tc>
        <w:tc>
          <w:tcPr>
            <w:tcW w:w="4850" w:type="dxa"/>
            <w:shd w:val="clear" w:color="auto" w:fill="auto"/>
          </w:tcPr>
          <w:p w14:paraId="0F229260" w14:textId="77777777" w:rsidR="00BC22CD" w:rsidRPr="00654211" w:rsidRDefault="00BC22CD" w:rsidP="00236591">
            <w:pPr>
              <w:rPr>
                <w:rFonts w:cs="Calibri"/>
                <w:sz w:val="20"/>
                <w:szCs w:val="20"/>
              </w:rPr>
            </w:pPr>
          </w:p>
        </w:tc>
        <w:tc>
          <w:tcPr>
            <w:tcW w:w="7799" w:type="dxa"/>
            <w:shd w:val="clear" w:color="auto" w:fill="auto"/>
          </w:tcPr>
          <w:p w14:paraId="5054A0A8" w14:textId="63F763E8" w:rsidR="00BC22CD" w:rsidRPr="00654211" w:rsidRDefault="00BC22CD" w:rsidP="00236591">
            <w:pPr>
              <w:rPr>
                <w:rFonts w:ascii="Arial Narrow" w:hAnsi="Arial Narrow" w:cs="Arial"/>
                <w:bCs/>
                <w:sz w:val="20"/>
                <w:szCs w:val="20"/>
              </w:rPr>
            </w:pPr>
          </w:p>
        </w:tc>
      </w:tr>
      <w:tr w:rsidR="00BC22CD" w14:paraId="0C7A34A4" w14:textId="77777777" w:rsidTr="00B67312">
        <w:trPr>
          <w:trHeight w:val="567"/>
        </w:trPr>
        <w:tc>
          <w:tcPr>
            <w:tcW w:w="2660" w:type="dxa"/>
            <w:shd w:val="clear" w:color="auto" w:fill="auto"/>
          </w:tcPr>
          <w:p w14:paraId="0CE962DB" w14:textId="1D0AF0A2" w:rsidR="00BC22CD" w:rsidRPr="00654211" w:rsidRDefault="00BC22CD" w:rsidP="003123E3">
            <w:pPr>
              <w:pStyle w:val="ListParagraph"/>
              <w:ind w:left="360"/>
              <w:rPr>
                <w:rFonts w:cs="Calibri"/>
                <w:b/>
              </w:rPr>
            </w:pPr>
          </w:p>
        </w:tc>
        <w:tc>
          <w:tcPr>
            <w:tcW w:w="4850" w:type="dxa"/>
            <w:shd w:val="clear" w:color="auto" w:fill="auto"/>
          </w:tcPr>
          <w:p w14:paraId="70821B49" w14:textId="77777777" w:rsidR="00BC22CD" w:rsidRPr="00654211" w:rsidRDefault="00BC22CD" w:rsidP="00236591">
            <w:pPr>
              <w:rPr>
                <w:rFonts w:cs="Calibri"/>
                <w:sz w:val="20"/>
                <w:szCs w:val="20"/>
              </w:rPr>
            </w:pPr>
          </w:p>
        </w:tc>
        <w:tc>
          <w:tcPr>
            <w:tcW w:w="7799" w:type="dxa"/>
            <w:shd w:val="clear" w:color="auto" w:fill="auto"/>
          </w:tcPr>
          <w:p w14:paraId="07DEE169" w14:textId="5C38DFDF" w:rsidR="00BC22CD" w:rsidRPr="00654211" w:rsidRDefault="00BC22CD" w:rsidP="00236591">
            <w:pPr>
              <w:rPr>
                <w:rFonts w:ascii="Arial Narrow" w:hAnsi="Arial Narrow" w:cs="Arial"/>
                <w:bCs/>
                <w:sz w:val="20"/>
                <w:szCs w:val="20"/>
              </w:rPr>
            </w:pPr>
          </w:p>
        </w:tc>
      </w:tr>
      <w:tr w:rsidR="00BC22CD" w14:paraId="190BFF32" w14:textId="77777777" w:rsidTr="00B67312">
        <w:trPr>
          <w:trHeight w:val="567"/>
        </w:trPr>
        <w:tc>
          <w:tcPr>
            <w:tcW w:w="2660" w:type="dxa"/>
            <w:shd w:val="clear" w:color="auto" w:fill="auto"/>
          </w:tcPr>
          <w:p w14:paraId="47423398" w14:textId="47BE29A7" w:rsidR="00BC22CD" w:rsidRPr="002E23A2" w:rsidRDefault="00BC22CD" w:rsidP="003123E3">
            <w:pPr>
              <w:pStyle w:val="ListParagraph"/>
              <w:ind w:left="360"/>
              <w:rPr>
                <w:rFonts w:cs="Calibri"/>
                <w:b/>
              </w:rPr>
            </w:pPr>
          </w:p>
        </w:tc>
        <w:tc>
          <w:tcPr>
            <w:tcW w:w="4850" w:type="dxa"/>
            <w:shd w:val="clear" w:color="auto" w:fill="auto"/>
          </w:tcPr>
          <w:p w14:paraId="51C23B04" w14:textId="77777777" w:rsidR="00BC22CD" w:rsidRPr="00CB02D0" w:rsidRDefault="00BC22CD" w:rsidP="00236591">
            <w:pPr>
              <w:rPr>
                <w:rFonts w:cs="Calibri"/>
              </w:rPr>
            </w:pPr>
          </w:p>
        </w:tc>
        <w:tc>
          <w:tcPr>
            <w:tcW w:w="7799" w:type="dxa"/>
            <w:shd w:val="clear" w:color="auto" w:fill="auto"/>
          </w:tcPr>
          <w:p w14:paraId="08A0B9FE" w14:textId="0A1A2659" w:rsidR="00BC22CD" w:rsidRPr="00CB02D0" w:rsidRDefault="00BC22CD" w:rsidP="00236591">
            <w:pPr>
              <w:rPr>
                <w:rFonts w:cs="Calibri"/>
              </w:rPr>
            </w:pPr>
          </w:p>
        </w:tc>
      </w:tr>
      <w:tr w:rsidR="00BC22CD" w14:paraId="6B3F2299" w14:textId="77777777" w:rsidTr="00B67312">
        <w:trPr>
          <w:trHeight w:val="567"/>
        </w:trPr>
        <w:tc>
          <w:tcPr>
            <w:tcW w:w="2660" w:type="dxa"/>
            <w:shd w:val="clear" w:color="auto" w:fill="auto"/>
          </w:tcPr>
          <w:p w14:paraId="7C49E44C" w14:textId="6550CB59" w:rsidR="00BC22CD" w:rsidRPr="00654211" w:rsidRDefault="00BC22CD" w:rsidP="003123E3">
            <w:pPr>
              <w:pStyle w:val="ListParagraph"/>
              <w:ind w:left="360"/>
              <w:rPr>
                <w:rFonts w:cs="Calibri"/>
                <w:b/>
              </w:rPr>
            </w:pPr>
          </w:p>
        </w:tc>
        <w:tc>
          <w:tcPr>
            <w:tcW w:w="4850" w:type="dxa"/>
            <w:shd w:val="clear" w:color="auto" w:fill="auto"/>
          </w:tcPr>
          <w:p w14:paraId="39C82E39" w14:textId="77777777" w:rsidR="00BC22CD" w:rsidRPr="00CB02D0" w:rsidRDefault="00BC22CD" w:rsidP="00236591">
            <w:pPr>
              <w:rPr>
                <w:rFonts w:cs="Calibri"/>
              </w:rPr>
            </w:pPr>
          </w:p>
        </w:tc>
        <w:tc>
          <w:tcPr>
            <w:tcW w:w="7799" w:type="dxa"/>
            <w:shd w:val="clear" w:color="auto" w:fill="auto"/>
          </w:tcPr>
          <w:p w14:paraId="163ADD0E" w14:textId="1CB54625" w:rsidR="00BC22CD" w:rsidRPr="00CB02D0" w:rsidRDefault="00BC22CD" w:rsidP="00236591">
            <w:pPr>
              <w:rPr>
                <w:rFonts w:cs="Calibri"/>
              </w:rPr>
            </w:pPr>
          </w:p>
        </w:tc>
      </w:tr>
      <w:tr w:rsidR="00BC22CD" w14:paraId="56436EE0" w14:textId="77777777" w:rsidTr="00B67312">
        <w:trPr>
          <w:trHeight w:val="567"/>
        </w:trPr>
        <w:tc>
          <w:tcPr>
            <w:tcW w:w="2660" w:type="dxa"/>
            <w:shd w:val="clear" w:color="auto" w:fill="auto"/>
          </w:tcPr>
          <w:p w14:paraId="701F307B" w14:textId="660C7DFD" w:rsidR="00BC22CD" w:rsidRPr="00654211" w:rsidRDefault="00BC22CD" w:rsidP="003123E3">
            <w:pPr>
              <w:pStyle w:val="ListParagraph"/>
              <w:ind w:left="360"/>
              <w:rPr>
                <w:rFonts w:cs="Calibri"/>
                <w:b/>
              </w:rPr>
            </w:pPr>
          </w:p>
        </w:tc>
        <w:tc>
          <w:tcPr>
            <w:tcW w:w="4850" w:type="dxa"/>
            <w:shd w:val="clear" w:color="auto" w:fill="auto"/>
          </w:tcPr>
          <w:p w14:paraId="7793C3E9" w14:textId="77777777" w:rsidR="00BC22CD" w:rsidRPr="00CB02D0" w:rsidRDefault="00BC22CD" w:rsidP="00236591">
            <w:pPr>
              <w:rPr>
                <w:rFonts w:cs="Calibri"/>
              </w:rPr>
            </w:pPr>
          </w:p>
        </w:tc>
        <w:tc>
          <w:tcPr>
            <w:tcW w:w="7799" w:type="dxa"/>
            <w:shd w:val="clear" w:color="auto" w:fill="auto"/>
          </w:tcPr>
          <w:p w14:paraId="0BD71B6A" w14:textId="25426122" w:rsidR="00BC22CD" w:rsidRPr="00CB02D0" w:rsidRDefault="00BC22CD" w:rsidP="00236591">
            <w:pPr>
              <w:rPr>
                <w:rFonts w:cs="Calibri"/>
              </w:rPr>
            </w:pPr>
          </w:p>
        </w:tc>
      </w:tr>
      <w:bookmarkEnd w:id="15"/>
    </w:tbl>
    <w:p w14:paraId="1E9D6961" w14:textId="77777777" w:rsidR="00236591" w:rsidRDefault="00236591" w:rsidP="00436666"/>
    <w:sectPr w:rsidR="00236591" w:rsidSect="00F54054">
      <w:pgSz w:w="16838" w:h="11906" w:orient="landscape"/>
      <w:pgMar w:top="720" w:right="8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DA27" w14:textId="77777777" w:rsidR="003502B5" w:rsidRDefault="003502B5" w:rsidP="00E91E1A">
      <w:r>
        <w:separator/>
      </w:r>
    </w:p>
  </w:endnote>
  <w:endnote w:type="continuationSeparator" w:id="0">
    <w:p w14:paraId="5BC739E6" w14:textId="77777777" w:rsidR="003502B5" w:rsidRDefault="003502B5" w:rsidP="00E9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220216"/>
      <w:docPartObj>
        <w:docPartGallery w:val="Page Numbers (Bottom of Page)"/>
        <w:docPartUnique/>
      </w:docPartObj>
    </w:sdtPr>
    <w:sdtContent>
      <w:sdt>
        <w:sdtPr>
          <w:id w:val="-1812476864"/>
          <w:docPartObj>
            <w:docPartGallery w:val="Page Numbers (Top of Page)"/>
            <w:docPartUnique/>
          </w:docPartObj>
        </w:sdtPr>
        <w:sdtContent>
          <w:p w14:paraId="0690952D" w14:textId="321700B0" w:rsidR="00935092" w:rsidRDefault="009350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sidR="00A072A3">
              <w:rPr>
                <w:b/>
                <w:bCs/>
              </w:rPr>
              <w:t>1</w:t>
            </w:r>
            <w:r w:rsidR="005B0096">
              <w:rPr>
                <w:b/>
                <w:bCs/>
              </w:rPr>
              <w:t>9</w:t>
            </w:r>
          </w:p>
        </w:sdtContent>
      </w:sdt>
    </w:sdtContent>
  </w:sdt>
  <w:p w14:paraId="73B78D20" w14:textId="7B9C552C" w:rsidR="00935092" w:rsidRPr="00627324" w:rsidRDefault="007860CA" w:rsidP="007860CA">
    <w:pPr>
      <w:pStyle w:val="Footer"/>
      <w:rPr>
        <w:b/>
        <w:i/>
        <w:color w:val="2F5496" w:themeColor="accent5" w:themeShade="BF"/>
        <w:sz w:val="18"/>
        <w:szCs w:val="18"/>
      </w:rPr>
    </w:pPr>
    <w:r>
      <w:rPr>
        <w:b/>
        <w:i/>
        <w:color w:val="2F5496" w:themeColor="accent5" w:themeShade="BF"/>
        <w:sz w:val="18"/>
        <w:szCs w:val="18"/>
      </w:rPr>
      <w:t>Document Control: SAAT-V</w:t>
    </w:r>
    <w:r w:rsidR="00961B16">
      <w:rPr>
        <w:b/>
        <w:i/>
        <w:color w:val="2F5496" w:themeColor="accent5" w:themeShade="BF"/>
        <w:sz w:val="18"/>
        <w:szCs w:val="18"/>
      </w:rPr>
      <w:t>4</w:t>
    </w:r>
    <w:r>
      <w:rPr>
        <w:b/>
        <w:i/>
        <w:color w:val="2F5496" w:themeColor="accent5" w:themeShade="BF"/>
        <w:sz w:val="18"/>
        <w:szCs w:val="18"/>
      </w:rPr>
      <w:t xml:space="preserve"> 20220803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4180" w14:textId="77777777" w:rsidR="003502B5" w:rsidRDefault="003502B5" w:rsidP="00E91E1A">
      <w:r>
        <w:separator/>
      </w:r>
    </w:p>
  </w:footnote>
  <w:footnote w:type="continuationSeparator" w:id="0">
    <w:p w14:paraId="1319945C" w14:textId="77777777" w:rsidR="003502B5" w:rsidRDefault="003502B5" w:rsidP="00E9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883"/>
    <w:multiLevelType w:val="hybridMultilevel"/>
    <w:tmpl w:val="B3DC7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90C5E"/>
    <w:multiLevelType w:val="hybridMultilevel"/>
    <w:tmpl w:val="47749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25421"/>
    <w:multiLevelType w:val="hybridMultilevel"/>
    <w:tmpl w:val="98325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A0F46"/>
    <w:multiLevelType w:val="hybridMultilevel"/>
    <w:tmpl w:val="525A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656BA"/>
    <w:multiLevelType w:val="hybridMultilevel"/>
    <w:tmpl w:val="A6E88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6628D"/>
    <w:multiLevelType w:val="hybridMultilevel"/>
    <w:tmpl w:val="1EC82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360F9"/>
    <w:multiLevelType w:val="hybridMultilevel"/>
    <w:tmpl w:val="DA08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65223"/>
    <w:multiLevelType w:val="multilevel"/>
    <w:tmpl w:val="9AE83D1C"/>
    <w:lvl w:ilvl="0">
      <w:start w:val="7"/>
      <w:numFmt w:val="decimal"/>
      <w:lvlText w:val="%1"/>
      <w:lvlJc w:val="left"/>
      <w:pPr>
        <w:ind w:left="1206" w:hanging="994"/>
      </w:pPr>
      <w:rPr>
        <w:rFonts w:hint="default"/>
        <w:lang w:val="en-AU" w:eastAsia="en-AU" w:bidi="en-AU"/>
      </w:rPr>
    </w:lvl>
    <w:lvl w:ilvl="1">
      <w:start w:val="2"/>
      <w:numFmt w:val="decimal"/>
      <w:lvlText w:val="%1.%2"/>
      <w:lvlJc w:val="left"/>
      <w:pPr>
        <w:ind w:left="1206" w:hanging="994"/>
      </w:pPr>
      <w:rPr>
        <w:rFonts w:hint="default"/>
        <w:lang w:val="en-AU" w:eastAsia="en-AU" w:bidi="en-AU"/>
      </w:rPr>
    </w:lvl>
    <w:lvl w:ilvl="2">
      <w:start w:val="1"/>
      <w:numFmt w:val="decimal"/>
      <w:lvlText w:val="%1.%2.%3"/>
      <w:lvlJc w:val="left"/>
      <w:pPr>
        <w:ind w:left="1206" w:hanging="994"/>
      </w:pPr>
      <w:rPr>
        <w:rFonts w:ascii="Calibri" w:eastAsia="Calibri" w:hAnsi="Calibri" w:cs="Calibri" w:hint="default"/>
        <w:b/>
        <w:bCs/>
        <w:spacing w:val="-4"/>
        <w:w w:val="100"/>
        <w:sz w:val="24"/>
        <w:szCs w:val="24"/>
        <w:lang w:val="en-AU" w:eastAsia="en-AU" w:bidi="en-AU"/>
      </w:rPr>
    </w:lvl>
    <w:lvl w:ilvl="3">
      <w:start w:val="1"/>
      <w:numFmt w:val="bullet"/>
      <w:lvlText w:val=""/>
      <w:lvlJc w:val="left"/>
      <w:pPr>
        <w:ind w:left="720" w:hanging="360"/>
      </w:pPr>
      <w:rPr>
        <w:rFonts w:ascii="Symbol" w:hAnsi="Symbol" w:hint="default"/>
      </w:rPr>
    </w:lvl>
    <w:lvl w:ilvl="4">
      <w:numFmt w:val="bullet"/>
      <w:lvlText w:val="•"/>
      <w:lvlJc w:val="left"/>
      <w:pPr>
        <w:ind w:left="4466" w:hanging="425"/>
      </w:pPr>
      <w:rPr>
        <w:rFonts w:hint="default"/>
        <w:lang w:val="en-AU" w:eastAsia="en-AU" w:bidi="en-AU"/>
      </w:rPr>
    </w:lvl>
    <w:lvl w:ilvl="5">
      <w:numFmt w:val="bullet"/>
      <w:lvlText w:val="•"/>
      <w:lvlJc w:val="left"/>
      <w:pPr>
        <w:ind w:left="5408" w:hanging="425"/>
      </w:pPr>
      <w:rPr>
        <w:rFonts w:hint="default"/>
        <w:lang w:val="en-AU" w:eastAsia="en-AU" w:bidi="en-AU"/>
      </w:rPr>
    </w:lvl>
    <w:lvl w:ilvl="6">
      <w:numFmt w:val="bullet"/>
      <w:lvlText w:val="•"/>
      <w:lvlJc w:val="left"/>
      <w:pPr>
        <w:ind w:left="6350" w:hanging="425"/>
      </w:pPr>
      <w:rPr>
        <w:rFonts w:hint="default"/>
        <w:lang w:val="en-AU" w:eastAsia="en-AU" w:bidi="en-AU"/>
      </w:rPr>
    </w:lvl>
    <w:lvl w:ilvl="7">
      <w:numFmt w:val="bullet"/>
      <w:lvlText w:val="•"/>
      <w:lvlJc w:val="left"/>
      <w:pPr>
        <w:ind w:left="7292" w:hanging="425"/>
      </w:pPr>
      <w:rPr>
        <w:rFonts w:hint="default"/>
        <w:lang w:val="en-AU" w:eastAsia="en-AU" w:bidi="en-AU"/>
      </w:rPr>
    </w:lvl>
    <w:lvl w:ilvl="8">
      <w:numFmt w:val="bullet"/>
      <w:lvlText w:val="•"/>
      <w:lvlJc w:val="left"/>
      <w:pPr>
        <w:ind w:left="8234" w:hanging="425"/>
      </w:pPr>
      <w:rPr>
        <w:rFonts w:hint="default"/>
        <w:lang w:val="en-AU" w:eastAsia="en-AU" w:bidi="en-AU"/>
      </w:rPr>
    </w:lvl>
  </w:abstractNum>
  <w:abstractNum w:abstractNumId="8" w15:restartNumberingAfterBreak="0">
    <w:nsid w:val="1F535F13"/>
    <w:multiLevelType w:val="hybridMultilevel"/>
    <w:tmpl w:val="321E2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720F0"/>
    <w:multiLevelType w:val="hybridMultilevel"/>
    <w:tmpl w:val="12EAF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E01B7"/>
    <w:multiLevelType w:val="hybridMultilevel"/>
    <w:tmpl w:val="01381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271285"/>
    <w:multiLevelType w:val="hybridMultilevel"/>
    <w:tmpl w:val="718C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4F13B1"/>
    <w:multiLevelType w:val="hybridMultilevel"/>
    <w:tmpl w:val="55924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0B1C75"/>
    <w:multiLevelType w:val="hybridMultilevel"/>
    <w:tmpl w:val="F4E0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5019D1"/>
    <w:multiLevelType w:val="hybridMultilevel"/>
    <w:tmpl w:val="52E4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B1EF6"/>
    <w:multiLevelType w:val="hybridMultilevel"/>
    <w:tmpl w:val="EEE0B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D0AD5"/>
    <w:multiLevelType w:val="hybridMultilevel"/>
    <w:tmpl w:val="6D10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F0563"/>
    <w:multiLevelType w:val="hybridMultilevel"/>
    <w:tmpl w:val="98C0A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D04740"/>
    <w:multiLevelType w:val="hybridMultilevel"/>
    <w:tmpl w:val="283AB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22BFD"/>
    <w:multiLevelType w:val="hybridMultilevel"/>
    <w:tmpl w:val="63FC2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93833"/>
    <w:multiLevelType w:val="hybridMultilevel"/>
    <w:tmpl w:val="6BA4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7B42B7"/>
    <w:multiLevelType w:val="multilevel"/>
    <w:tmpl w:val="7F54259E"/>
    <w:lvl w:ilvl="0">
      <w:start w:val="7"/>
      <w:numFmt w:val="decimal"/>
      <w:lvlText w:val="%1"/>
      <w:lvlJc w:val="left"/>
      <w:pPr>
        <w:ind w:left="1206" w:hanging="994"/>
      </w:pPr>
      <w:rPr>
        <w:rFonts w:hint="default"/>
        <w:lang w:val="en-AU" w:eastAsia="en-AU" w:bidi="en-AU"/>
      </w:rPr>
    </w:lvl>
    <w:lvl w:ilvl="1">
      <w:start w:val="2"/>
      <w:numFmt w:val="decimal"/>
      <w:lvlText w:val="%1.%2"/>
      <w:lvlJc w:val="left"/>
      <w:pPr>
        <w:ind w:left="1206" w:hanging="994"/>
      </w:pPr>
      <w:rPr>
        <w:rFonts w:hint="default"/>
        <w:lang w:val="en-AU" w:eastAsia="en-AU" w:bidi="en-AU"/>
      </w:rPr>
    </w:lvl>
    <w:lvl w:ilvl="2">
      <w:start w:val="1"/>
      <w:numFmt w:val="decimal"/>
      <w:lvlText w:val="%1.%2.%3"/>
      <w:lvlJc w:val="left"/>
      <w:pPr>
        <w:ind w:left="1206" w:hanging="994"/>
      </w:pPr>
      <w:rPr>
        <w:rFonts w:ascii="Calibri" w:eastAsia="Calibri" w:hAnsi="Calibri" w:cs="Calibri" w:hint="default"/>
        <w:b/>
        <w:bCs/>
        <w:spacing w:val="-4"/>
        <w:w w:val="100"/>
        <w:sz w:val="24"/>
        <w:szCs w:val="24"/>
        <w:lang w:val="en-AU" w:eastAsia="en-AU" w:bidi="en-AU"/>
      </w:rPr>
    </w:lvl>
    <w:lvl w:ilvl="3">
      <w:start w:val="1"/>
      <w:numFmt w:val="bullet"/>
      <w:lvlText w:val=""/>
      <w:lvlJc w:val="left"/>
      <w:pPr>
        <w:ind w:left="720" w:hanging="360"/>
      </w:pPr>
      <w:rPr>
        <w:rFonts w:ascii="Symbol" w:hAnsi="Symbol" w:hint="default"/>
      </w:rPr>
    </w:lvl>
    <w:lvl w:ilvl="4">
      <w:numFmt w:val="bullet"/>
      <w:lvlText w:val="•"/>
      <w:lvlJc w:val="left"/>
      <w:pPr>
        <w:ind w:left="4466" w:hanging="425"/>
      </w:pPr>
      <w:rPr>
        <w:rFonts w:hint="default"/>
        <w:lang w:val="en-AU" w:eastAsia="en-AU" w:bidi="en-AU"/>
      </w:rPr>
    </w:lvl>
    <w:lvl w:ilvl="5">
      <w:numFmt w:val="bullet"/>
      <w:lvlText w:val="•"/>
      <w:lvlJc w:val="left"/>
      <w:pPr>
        <w:ind w:left="5408" w:hanging="425"/>
      </w:pPr>
      <w:rPr>
        <w:rFonts w:hint="default"/>
        <w:lang w:val="en-AU" w:eastAsia="en-AU" w:bidi="en-AU"/>
      </w:rPr>
    </w:lvl>
    <w:lvl w:ilvl="6">
      <w:numFmt w:val="bullet"/>
      <w:lvlText w:val="•"/>
      <w:lvlJc w:val="left"/>
      <w:pPr>
        <w:ind w:left="6350" w:hanging="425"/>
      </w:pPr>
      <w:rPr>
        <w:rFonts w:hint="default"/>
        <w:lang w:val="en-AU" w:eastAsia="en-AU" w:bidi="en-AU"/>
      </w:rPr>
    </w:lvl>
    <w:lvl w:ilvl="7">
      <w:numFmt w:val="bullet"/>
      <w:lvlText w:val="•"/>
      <w:lvlJc w:val="left"/>
      <w:pPr>
        <w:ind w:left="7292" w:hanging="425"/>
      </w:pPr>
      <w:rPr>
        <w:rFonts w:hint="default"/>
        <w:lang w:val="en-AU" w:eastAsia="en-AU" w:bidi="en-AU"/>
      </w:rPr>
    </w:lvl>
    <w:lvl w:ilvl="8">
      <w:numFmt w:val="bullet"/>
      <w:lvlText w:val="•"/>
      <w:lvlJc w:val="left"/>
      <w:pPr>
        <w:ind w:left="8234" w:hanging="425"/>
      </w:pPr>
      <w:rPr>
        <w:rFonts w:hint="default"/>
        <w:lang w:val="en-AU" w:eastAsia="en-AU" w:bidi="en-AU"/>
      </w:rPr>
    </w:lvl>
  </w:abstractNum>
  <w:abstractNum w:abstractNumId="22" w15:restartNumberingAfterBreak="0">
    <w:nsid w:val="3F0550D4"/>
    <w:multiLevelType w:val="hybridMultilevel"/>
    <w:tmpl w:val="1E7CC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9318D9"/>
    <w:multiLevelType w:val="hybridMultilevel"/>
    <w:tmpl w:val="F496A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2818D3"/>
    <w:multiLevelType w:val="hybridMultilevel"/>
    <w:tmpl w:val="0144FC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7B506B"/>
    <w:multiLevelType w:val="hybridMultilevel"/>
    <w:tmpl w:val="D870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B07951"/>
    <w:multiLevelType w:val="hybridMultilevel"/>
    <w:tmpl w:val="B5DC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1A1355"/>
    <w:multiLevelType w:val="hybridMultilevel"/>
    <w:tmpl w:val="B8704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C03EFF"/>
    <w:multiLevelType w:val="hybridMultilevel"/>
    <w:tmpl w:val="0DA0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91843"/>
    <w:multiLevelType w:val="hybridMultilevel"/>
    <w:tmpl w:val="EBEE8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EC41AD"/>
    <w:multiLevelType w:val="hybridMultilevel"/>
    <w:tmpl w:val="7212A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F06836"/>
    <w:multiLevelType w:val="hybridMultilevel"/>
    <w:tmpl w:val="4C328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A8764D"/>
    <w:multiLevelType w:val="hybridMultilevel"/>
    <w:tmpl w:val="D224336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F4507D"/>
    <w:multiLevelType w:val="hybridMultilevel"/>
    <w:tmpl w:val="45BC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675163"/>
    <w:multiLevelType w:val="hybridMultilevel"/>
    <w:tmpl w:val="F772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665939"/>
    <w:multiLevelType w:val="hybridMultilevel"/>
    <w:tmpl w:val="514A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E20312"/>
    <w:multiLevelType w:val="hybridMultilevel"/>
    <w:tmpl w:val="F5CE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5E191C"/>
    <w:multiLevelType w:val="hybridMultilevel"/>
    <w:tmpl w:val="E1807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1279B8"/>
    <w:multiLevelType w:val="hybridMultilevel"/>
    <w:tmpl w:val="1A9E7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1737F1"/>
    <w:multiLevelType w:val="hybridMultilevel"/>
    <w:tmpl w:val="9648A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7E3649"/>
    <w:multiLevelType w:val="hybridMultilevel"/>
    <w:tmpl w:val="05FA8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1304DB"/>
    <w:multiLevelType w:val="hybridMultilevel"/>
    <w:tmpl w:val="F8EC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9E2054"/>
    <w:multiLevelType w:val="hybridMultilevel"/>
    <w:tmpl w:val="D098D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CD1106"/>
    <w:multiLevelType w:val="hybridMultilevel"/>
    <w:tmpl w:val="AE0E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84365A"/>
    <w:multiLevelType w:val="hybridMultilevel"/>
    <w:tmpl w:val="CD3AD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370D6E"/>
    <w:multiLevelType w:val="hybridMultilevel"/>
    <w:tmpl w:val="AD2C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643F6F"/>
    <w:multiLevelType w:val="hybridMultilevel"/>
    <w:tmpl w:val="7EEA7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C60A82"/>
    <w:multiLevelType w:val="hybridMultilevel"/>
    <w:tmpl w:val="8F4E3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E781D4C"/>
    <w:multiLevelType w:val="hybridMultilevel"/>
    <w:tmpl w:val="4E105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8442229">
    <w:abstractNumId w:val="47"/>
  </w:num>
  <w:num w:numId="2" w16cid:durableId="2098205180">
    <w:abstractNumId w:val="29"/>
  </w:num>
  <w:num w:numId="3" w16cid:durableId="2121098101">
    <w:abstractNumId w:val="10"/>
  </w:num>
  <w:num w:numId="4" w16cid:durableId="817766964">
    <w:abstractNumId w:val="27"/>
  </w:num>
  <w:num w:numId="5" w16cid:durableId="590823166">
    <w:abstractNumId w:val="30"/>
  </w:num>
  <w:num w:numId="6" w16cid:durableId="107434468">
    <w:abstractNumId w:val="28"/>
  </w:num>
  <w:num w:numId="7" w16cid:durableId="1058700346">
    <w:abstractNumId w:val="6"/>
  </w:num>
  <w:num w:numId="8" w16cid:durableId="1270577487">
    <w:abstractNumId w:val="8"/>
  </w:num>
  <w:num w:numId="9" w16cid:durableId="1038166376">
    <w:abstractNumId w:val="19"/>
  </w:num>
  <w:num w:numId="10" w16cid:durableId="9842559">
    <w:abstractNumId w:val="33"/>
  </w:num>
  <w:num w:numId="11" w16cid:durableId="1981223924">
    <w:abstractNumId w:val="18"/>
  </w:num>
  <w:num w:numId="12" w16cid:durableId="4749485">
    <w:abstractNumId w:val="36"/>
  </w:num>
  <w:num w:numId="13" w16cid:durableId="1902321718">
    <w:abstractNumId w:val="44"/>
  </w:num>
  <w:num w:numId="14" w16cid:durableId="1011495349">
    <w:abstractNumId w:val="12"/>
  </w:num>
  <w:num w:numId="15" w16cid:durableId="736781209">
    <w:abstractNumId w:val="13"/>
  </w:num>
  <w:num w:numId="16" w16cid:durableId="797723323">
    <w:abstractNumId w:val="22"/>
  </w:num>
  <w:num w:numId="17" w16cid:durableId="1945921212">
    <w:abstractNumId w:val="45"/>
  </w:num>
  <w:num w:numId="18" w16cid:durableId="1810202562">
    <w:abstractNumId w:val="1"/>
  </w:num>
  <w:num w:numId="19" w16cid:durableId="1722095204">
    <w:abstractNumId w:val="16"/>
  </w:num>
  <w:num w:numId="20" w16cid:durableId="1628464547">
    <w:abstractNumId w:val="40"/>
  </w:num>
  <w:num w:numId="21" w16cid:durableId="1952080754">
    <w:abstractNumId w:val="34"/>
  </w:num>
  <w:num w:numId="22" w16cid:durableId="888150246">
    <w:abstractNumId w:val="35"/>
  </w:num>
  <w:num w:numId="23" w16cid:durableId="353113781">
    <w:abstractNumId w:val="25"/>
  </w:num>
  <w:num w:numId="24" w16cid:durableId="1237396484">
    <w:abstractNumId w:val="31"/>
  </w:num>
  <w:num w:numId="25" w16cid:durableId="1772506415">
    <w:abstractNumId w:val="23"/>
  </w:num>
  <w:num w:numId="26" w16cid:durableId="781269386">
    <w:abstractNumId w:val="5"/>
  </w:num>
  <w:num w:numId="27" w16cid:durableId="1368019594">
    <w:abstractNumId w:val="20"/>
  </w:num>
  <w:num w:numId="28" w16cid:durableId="268978453">
    <w:abstractNumId w:val="43"/>
  </w:num>
  <w:num w:numId="29" w16cid:durableId="1720547910">
    <w:abstractNumId w:val="4"/>
  </w:num>
  <w:num w:numId="30" w16cid:durableId="149368949">
    <w:abstractNumId w:val="11"/>
  </w:num>
  <w:num w:numId="31" w16cid:durableId="1798991491">
    <w:abstractNumId w:val="37"/>
  </w:num>
  <w:num w:numId="32" w16cid:durableId="1587688477">
    <w:abstractNumId w:val="38"/>
  </w:num>
  <w:num w:numId="33" w16cid:durableId="2000963858">
    <w:abstractNumId w:val="42"/>
  </w:num>
  <w:num w:numId="34" w16cid:durableId="1016346973">
    <w:abstractNumId w:val="39"/>
  </w:num>
  <w:num w:numId="35" w16cid:durableId="462500481">
    <w:abstractNumId w:val="21"/>
  </w:num>
  <w:num w:numId="36" w16cid:durableId="1448234878">
    <w:abstractNumId w:val="7"/>
  </w:num>
  <w:num w:numId="37" w16cid:durableId="2016373789">
    <w:abstractNumId w:val="41"/>
  </w:num>
  <w:num w:numId="38" w16cid:durableId="600140877">
    <w:abstractNumId w:val="2"/>
  </w:num>
  <w:num w:numId="39" w16cid:durableId="673190493">
    <w:abstractNumId w:val="14"/>
  </w:num>
  <w:num w:numId="40" w16cid:durableId="2114863762">
    <w:abstractNumId w:val="3"/>
  </w:num>
  <w:num w:numId="41" w16cid:durableId="1725257053">
    <w:abstractNumId w:val="9"/>
  </w:num>
  <w:num w:numId="42" w16cid:durableId="800880591">
    <w:abstractNumId w:val="0"/>
  </w:num>
  <w:num w:numId="43" w16cid:durableId="842747619">
    <w:abstractNumId w:val="15"/>
  </w:num>
  <w:num w:numId="44" w16cid:durableId="1002702640">
    <w:abstractNumId w:val="32"/>
  </w:num>
  <w:num w:numId="45" w16cid:durableId="1928690812">
    <w:abstractNumId w:val="48"/>
  </w:num>
  <w:num w:numId="46" w16cid:durableId="700591413">
    <w:abstractNumId w:val="46"/>
  </w:num>
  <w:num w:numId="47" w16cid:durableId="636960729">
    <w:abstractNumId w:val="17"/>
  </w:num>
  <w:num w:numId="48" w16cid:durableId="1255168794">
    <w:abstractNumId w:val="24"/>
  </w:num>
  <w:num w:numId="49" w16cid:durableId="140765468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02"/>
    <w:rsid w:val="00003AA0"/>
    <w:rsid w:val="00004F31"/>
    <w:rsid w:val="0000778E"/>
    <w:rsid w:val="00011771"/>
    <w:rsid w:val="000119D2"/>
    <w:rsid w:val="0001288E"/>
    <w:rsid w:val="0001518A"/>
    <w:rsid w:val="00027BE9"/>
    <w:rsid w:val="000309FF"/>
    <w:rsid w:val="0003525A"/>
    <w:rsid w:val="000375E2"/>
    <w:rsid w:val="00044EAB"/>
    <w:rsid w:val="000453E9"/>
    <w:rsid w:val="00053252"/>
    <w:rsid w:val="00055E0D"/>
    <w:rsid w:val="0005688F"/>
    <w:rsid w:val="00057B1E"/>
    <w:rsid w:val="00061CDD"/>
    <w:rsid w:val="00066B46"/>
    <w:rsid w:val="00072E77"/>
    <w:rsid w:val="00076A6E"/>
    <w:rsid w:val="00081B54"/>
    <w:rsid w:val="00082980"/>
    <w:rsid w:val="00084743"/>
    <w:rsid w:val="000877E6"/>
    <w:rsid w:val="00097DA4"/>
    <w:rsid w:val="000A53CF"/>
    <w:rsid w:val="000A747A"/>
    <w:rsid w:val="000A7928"/>
    <w:rsid w:val="000C0DC9"/>
    <w:rsid w:val="000C3AA8"/>
    <w:rsid w:val="000C4CB0"/>
    <w:rsid w:val="000C5B70"/>
    <w:rsid w:val="000D3337"/>
    <w:rsid w:val="000D605A"/>
    <w:rsid w:val="000E1DC9"/>
    <w:rsid w:val="000F1EEC"/>
    <w:rsid w:val="000F3DDC"/>
    <w:rsid w:val="000F49AC"/>
    <w:rsid w:val="001214AF"/>
    <w:rsid w:val="00122016"/>
    <w:rsid w:val="0012498A"/>
    <w:rsid w:val="001270F0"/>
    <w:rsid w:val="001305B8"/>
    <w:rsid w:val="00132A92"/>
    <w:rsid w:val="00135261"/>
    <w:rsid w:val="00140A0E"/>
    <w:rsid w:val="001500FF"/>
    <w:rsid w:val="001504DB"/>
    <w:rsid w:val="00164CB5"/>
    <w:rsid w:val="00176C5F"/>
    <w:rsid w:val="0017749C"/>
    <w:rsid w:val="001802F5"/>
    <w:rsid w:val="0018622D"/>
    <w:rsid w:val="00186283"/>
    <w:rsid w:val="001865CC"/>
    <w:rsid w:val="00187094"/>
    <w:rsid w:val="00187997"/>
    <w:rsid w:val="00192E0E"/>
    <w:rsid w:val="0019603A"/>
    <w:rsid w:val="001A1590"/>
    <w:rsid w:val="001A15FC"/>
    <w:rsid w:val="001A2E18"/>
    <w:rsid w:val="001A51FB"/>
    <w:rsid w:val="001A5D26"/>
    <w:rsid w:val="001B11F4"/>
    <w:rsid w:val="001B3909"/>
    <w:rsid w:val="001B4324"/>
    <w:rsid w:val="001B4900"/>
    <w:rsid w:val="001B62D0"/>
    <w:rsid w:val="001B7E80"/>
    <w:rsid w:val="001C3E43"/>
    <w:rsid w:val="001C6CD3"/>
    <w:rsid w:val="001C6EAE"/>
    <w:rsid w:val="001D020C"/>
    <w:rsid w:val="001D1286"/>
    <w:rsid w:val="001D4206"/>
    <w:rsid w:val="001D581C"/>
    <w:rsid w:val="001E73E0"/>
    <w:rsid w:val="001F04C0"/>
    <w:rsid w:val="001F6BE4"/>
    <w:rsid w:val="00203713"/>
    <w:rsid w:val="00210E89"/>
    <w:rsid w:val="00223BFC"/>
    <w:rsid w:val="002315D7"/>
    <w:rsid w:val="00236591"/>
    <w:rsid w:val="0024073F"/>
    <w:rsid w:val="00244FA4"/>
    <w:rsid w:val="002469F5"/>
    <w:rsid w:val="002528C2"/>
    <w:rsid w:val="00254EC4"/>
    <w:rsid w:val="002611B1"/>
    <w:rsid w:val="00266CC0"/>
    <w:rsid w:val="002744A6"/>
    <w:rsid w:val="00275536"/>
    <w:rsid w:val="00275858"/>
    <w:rsid w:val="0027686F"/>
    <w:rsid w:val="0028122C"/>
    <w:rsid w:val="00284FCF"/>
    <w:rsid w:val="00290A31"/>
    <w:rsid w:val="002914CC"/>
    <w:rsid w:val="00295884"/>
    <w:rsid w:val="002A190D"/>
    <w:rsid w:val="002A1F37"/>
    <w:rsid w:val="002A797F"/>
    <w:rsid w:val="002B4399"/>
    <w:rsid w:val="002D2314"/>
    <w:rsid w:val="002D2417"/>
    <w:rsid w:val="002D4CAF"/>
    <w:rsid w:val="002D5300"/>
    <w:rsid w:val="002D574C"/>
    <w:rsid w:val="002E23A2"/>
    <w:rsid w:val="002F1618"/>
    <w:rsid w:val="002F327A"/>
    <w:rsid w:val="002F4B86"/>
    <w:rsid w:val="00303D32"/>
    <w:rsid w:val="00311A57"/>
    <w:rsid w:val="003123E3"/>
    <w:rsid w:val="003126BB"/>
    <w:rsid w:val="00314A2B"/>
    <w:rsid w:val="0032230F"/>
    <w:rsid w:val="00323F50"/>
    <w:rsid w:val="003311EC"/>
    <w:rsid w:val="00333D43"/>
    <w:rsid w:val="00345770"/>
    <w:rsid w:val="003502B5"/>
    <w:rsid w:val="0035287B"/>
    <w:rsid w:val="00355021"/>
    <w:rsid w:val="0036170B"/>
    <w:rsid w:val="003621A2"/>
    <w:rsid w:val="00365A32"/>
    <w:rsid w:val="003668ED"/>
    <w:rsid w:val="0037377E"/>
    <w:rsid w:val="00373D16"/>
    <w:rsid w:val="003741DC"/>
    <w:rsid w:val="003806B6"/>
    <w:rsid w:val="00384F08"/>
    <w:rsid w:val="003914E6"/>
    <w:rsid w:val="00397131"/>
    <w:rsid w:val="003A336F"/>
    <w:rsid w:val="003A3723"/>
    <w:rsid w:val="003A5E5A"/>
    <w:rsid w:val="003A64D0"/>
    <w:rsid w:val="003A6D6A"/>
    <w:rsid w:val="003A7BA5"/>
    <w:rsid w:val="003B28B2"/>
    <w:rsid w:val="003B56F5"/>
    <w:rsid w:val="003C0DA6"/>
    <w:rsid w:val="003C3A81"/>
    <w:rsid w:val="003D221E"/>
    <w:rsid w:val="003D2C45"/>
    <w:rsid w:val="003D4A61"/>
    <w:rsid w:val="003D6E50"/>
    <w:rsid w:val="003E014D"/>
    <w:rsid w:val="003E09CC"/>
    <w:rsid w:val="003E4180"/>
    <w:rsid w:val="003E7C5B"/>
    <w:rsid w:val="003F3267"/>
    <w:rsid w:val="003F76FD"/>
    <w:rsid w:val="004021C6"/>
    <w:rsid w:val="004028CE"/>
    <w:rsid w:val="00404146"/>
    <w:rsid w:val="00407F16"/>
    <w:rsid w:val="004138E3"/>
    <w:rsid w:val="0041421C"/>
    <w:rsid w:val="00417F20"/>
    <w:rsid w:val="004216C2"/>
    <w:rsid w:val="00421EE7"/>
    <w:rsid w:val="0042257D"/>
    <w:rsid w:val="00423491"/>
    <w:rsid w:val="004268EB"/>
    <w:rsid w:val="00430937"/>
    <w:rsid w:val="00435A42"/>
    <w:rsid w:val="00436666"/>
    <w:rsid w:val="00437A26"/>
    <w:rsid w:val="00441A30"/>
    <w:rsid w:val="0044224A"/>
    <w:rsid w:val="00443B45"/>
    <w:rsid w:val="00444E40"/>
    <w:rsid w:val="00446752"/>
    <w:rsid w:val="0045047A"/>
    <w:rsid w:val="004547F9"/>
    <w:rsid w:val="00457A6A"/>
    <w:rsid w:val="00461A5F"/>
    <w:rsid w:val="004632A8"/>
    <w:rsid w:val="00465F7C"/>
    <w:rsid w:val="004672E8"/>
    <w:rsid w:val="00467B77"/>
    <w:rsid w:val="00473C1C"/>
    <w:rsid w:val="00474A8C"/>
    <w:rsid w:val="00480154"/>
    <w:rsid w:val="004801E6"/>
    <w:rsid w:val="00480C77"/>
    <w:rsid w:val="00482FBF"/>
    <w:rsid w:val="004854EA"/>
    <w:rsid w:val="0048772C"/>
    <w:rsid w:val="00487C20"/>
    <w:rsid w:val="004974E7"/>
    <w:rsid w:val="004A020B"/>
    <w:rsid w:val="004A0CEA"/>
    <w:rsid w:val="004A2508"/>
    <w:rsid w:val="004A3AEC"/>
    <w:rsid w:val="004A3F27"/>
    <w:rsid w:val="004B1173"/>
    <w:rsid w:val="004B498C"/>
    <w:rsid w:val="004C4792"/>
    <w:rsid w:val="004C496E"/>
    <w:rsid w:val="004C6B24"/>
    <w:rsid w:val="004D7DDC"/>
    <w:rsid w:val="004E088D"/>
    <w:rsid w:val="004E2925"/>
    <w:rsid w:val="004E3418"/>
    <w:rsid w:val="004E4E15"/>
    <w:rsid w:val="004F0ED7"/>
    <w:rsid w:val="004F398C"/>
    <w:rsid w:val="004F6998"/>
    <w:rsid w:val="004F6E84"/>
    <w:rsid w:val="00512DF6"/>
    <w:rsid w:val="00515028"/>
    <w:rsid w:val="00517F75"/>
    <w:rsid w:val="00524BF1"/>
    <w:rsid w:val="0052588A"/>
    <w:rsid w:val="00526861"/>
    <w:rsid w:val="00531E80"/>
    <w:rsid w:val="00536C04"/>
    <w:rsid w:val="00542EBE"/>
    <w:rsid w:val="00550798"/>
    <w:rsid w:val="00550CBF"/>
    <w:rsid w:val="00551F0E"/>
    <w:rsid w:val="00554F22"/>
    <w:rsid w:val="00554F42"/>
    <w:rsid w:val="005570A2"/>
    <w:rsid w:val="00560416"/>
    <w:rsid w:val="005671C9"/>
    <w:rsid w:val="00570ACA"/>
    <w:rsid w:val="0057191E"/>
    <w:rsid w:val="005737FF"/>
    <w:rsid w:val="005755ED"/>
    <w:rsid w:val="00576074"/>
    <w:rsid w:val="00580EBE"/>
    <w:rsid w:val="00581374"/>
    <w:rsid w:val="00581E0C"/>
    <w:rsid w:val="00590B5C"/>
    <w:rsid w:val="005953B4"/>
    <w:rsid w:val="005A170A"/>
    <w:rsid w:val="005A1D8C"/>
    <w:rsid w:val="005A2F45"/>
    <w:rsid w:val="005A722E"/>
    <w:rsid w:val="005B0096"/>
    <w:rsid w:val="005B27E8"/>
    <w:rsid w:val="005B51DA"/>
    <w:rsid w:val="005B6A7D"/>
    <w:rsid w:val="005C2A59"/>
    <w:rsid w:val="005C4802"/>
    <w:rsid w:val="005C5C0F"/>
    <w:rsid w:val="005C6537"/>
    <w:rsid w:val="005C6AD1"/>
    <w:rsid w:val="005D76FE"/>
    <w:rsid w:val="005E2BAF"/>
    <w:rsid w:val="005E2D72"/>
    <w:rsid w:val="005E3796"/>
    <w:rsid w:val="005E7A1A"/>
    <w:rsid w:val="005E7B1D"/>
    <w:rsid w:val="005F38B5"/>
    <w:rsid w:val="005F5F47"/>
    <w:rsid w:val="005F6476"/>
    <w:rsid w:val="0060233B"/>
    <w:rsid w:val="00605340"/>
    <w:rsid w:val="00611406"/>
    <w:rsid w:val="006172CD"/>
    <w:rsid w:val="00620110"/>
    <w:rsid w:val="006233AF"/>
    <w:rsid w:val="00623FE0"/>
    <w:rsid w:val="0062404C"/>
    <w:rsid w:val="00624A19"/>
    <w:rsid w:val="00627324"/>
    <w:rsid w:val="00632DFE"/>
    <w:rsid w:val="00636CA8"/>
    <w:rsid w:val="00643D99"/>
    <w:rsid w:val="0064555F"/>
    <w:rsid w:val="00647445"/>
    <w:rsid w:val="00650386"/>
    <w:rsid w:val="00652DA3"/>
    <w:rsid w:val="00653331"/>
    <w:rsid w:val="00660335"/>
    <w:rsid w:val="00662986"/>
    <w:rsid w:val="00670FED"/>
    <w:rsid w:val="006718E2"/>
    <w:rsid w:val="00674733"/>
    <w:rsid w:val="0067504B"/>
    <w:rsid w:val="00681109"/>
    <w:rsid w:val="00684513"/>
    <w:rsid w:val="00690213"/>
    <w:rsid w:val="00691581"/>
    <w:rsid w:val="006929D8"/>
    <w:rsid w:val="00696879"/>
    <w:rsid w:val="00697F17"/>
    <w:rsid w:val="006A029C"/>
    <w:rsid w:val="006A1A29"/>
    <w:rsid w:val="006B1B2B"/>
    <w:rsid w:val="006D19AF"/>
    <w:rsid w:val="006D2C7C"/>
    <w:rsid w:val="006D5E5B"/>
    <w:rsid w:val="006E2EDA"/>
    <w:rsid w:val="006E3259"/>
    <w:rsid w:val="006F14E9"/>
    <w:rsid w:val="006F6EB2"/>
    <w:rsid w:val="00700D48"/>
    <w:rsid w:val="0070502D"/>
    <w:rsid w:val="00715E65"/>
    <w:rsid w:val="0072370F"/>
    <w:rsid w:val="00725117"/>
    <w:rsid w:val="007258A0"/>
    <w:rsid w:val="0072760F"/>
    <w:rsid w:val="00737572"/>
    <w:rsid w:val="00740ECE"/>
    <w:rsid w:val="00745720"/>
    <w:rsid w:val="0075049D"/>
    <w:rsid w:val="00750764"/>
    <w:rsid w:val="007533E9"/>
    <w:rsid w:val="00753951"/>
    <w:rsid w:val="00753D8C"/>
    <w:rsid w:val="00761021"/>
    <w:rsid w:val="0076105B"/>
    <w:rsid w:val="00761D2D"/>
    <w:rsid w:val="00762B26"/>
    <w:rsid w:val="00763497"/>
    <w:rsid w:val="00763EAB"/>
    <w:rsid w:val="0076584E"/>
    <w:rsid w:val="00765E3E"/>
    <w:rsid w:val="00771557"/>
    <w:rsid w:val="007760A4"/>
    <w:rsid w:val="007767F3"/>
    <w:rsid w:val="00783719"/>
    <w:rsid w:val="00785F75"/>
    <w:rsid w:val="007860CA"/>
    <w:rsid w:val="00794206"/>
    <w:rsid w:val="0079560F"/>
    <w:rsid w:val="007B2670"/>
    <w:rsid w:val="007B2845"/>
    <w:rsid w:val="007B28A3"/>
    <w:rsid w:val="007B2F09"/>
    <w:rsid w:val="007C1740"/>
    <w:rsid w:val="007C2720"/>
    <w:rsid w:val="007D2331"/>
    <w:rsid w:val="007D4658"/>
    <w:rsid w:val="007D5FC2"/>
    <w:rsid w:val="007D5FFB"/>
    <w:rsid w:val="007F3465"/>
    <w:rsid w:val="007F3CBA"/>
    <w:rsid w:val="008024D8"/>
    <w:rsid w:val="008057DA"/>
    <w:rsid w:val="00805C9A"/>
    <w:rsid w:val="00811069"/>
    <w:rsid w:val="00814E7D"/>
    <w:rsid w:val="00816201"/>
    <w:rsid w:val="008258FD"/>
    <w:rsid w:val="00830243"/>
    <w:rsid w:val="0083042C"/>
    <w:rsid w:val="00831AED"/>
    <w:rsid w:val="0083778C"/>
    <w:rsid w:val="0084406B"/>
    <w:rsid w:val="00851920"/>
    <w:rsid w:val="008532E2"/>
    <w:rsid w:val="00853BC9"/>
    <w:rsid w:val="00863237"/>
    <w:rsid w:val="00864873"/>
    <w:rsid w:val="00872B9F"/>
    <w:rsid w:val="008734E9"/>
    <w:rsid w:val="00880145"/>
    <w:rsid w:val="00886130"/>
    <w:rsid w:val="0088691E"/>
    <w:rsid w:val="008916DB"/>
    <w:rsid w:val="008A4437"/>
    <w:rsid w:val="008B22FE"/>
    <w:rsid w:val="008B2D89"/>
    <w:rsid w:val="008B47B9"/>
    <w:rsid w:val="008C70A4"/>
    <w:rsid w:val="008D0409"/>
    <w:rsid w:val="008D1505"/>
    <w:rsid w:val="008D30C0"/>
    <w:rsid w:val="008D614F"/>
    <w:rsid w:val="008E0688"/>
    <w:rsid w:val="008F6A44"/>
    <w:rsid w:val="00900386"/>
    <w:rsid w:val="0090341A"/>
    <w:rsid w:val="00907079"/>
    <w:rsid w:val="0091387A"/>
    <w:rsid w:val="00922060"/>
    <w:rsid w:val="0092388E"/>
    <w:rsid w:val="00923D0F"/>
    <w:rsid w:val="009261F1"/>
    <w:rsid w:val="009335A4"/>
    <w:rsid w:val="00935092"/>
    <w:rsid w:val="0094212E"/>
    <w:rsid w:val="00947BB3"/>
    <w:rsid w:val="00951262"/>
    <w:rsid w:val="009555E9"/>
    <w:rsid w:val="00961B16"/>
    <w:rsid w:val="00963F49"/>
    <w:rsid w:val="00964BB8"/>
    <w:rsid w:val="00970EC1"/>
    <w:rsid w:val="009744DD"/>
    <w:rsid w:val="00974A44"/>
    <w:rsid w:val="0097565F"/>
    <w:rsid w:val="00982145"/>
    <w:rsid w:val="00984DEB"/>
    <w:rsid w:val="00985558"/>
    <w:rsid w:val="00997537"/>
    <w:rsid w:val="009A0A89"/>
    <w:rsid w:val="009A30E7"/>
    <w:rsid w:val="009A680A"/>
    <w:rsid w:val="009B1D40"/>
    <w:rsid w:val="009B2FC0"/>
    <w:rsid w:val="009C00AA"/>
    <w:rsid w:val="009C0F7E"/>
    <w:rsid w:val="009C588F"/>
    <w:rsid w:val="009C7D2C"/>
    <w:rsid w:val="009D0AA0"/>
    <w:rsid w:val="009D2F94"/>
    <w:rsid w:val="009D32D8"/>
    <w:rsid w:val="009D4CF5"/>
    <w:rsid w:val="009D6FA7"/>
    <w:rsid w:val="009E0C90"/>
    <w:rsid w:val="009E5C66"/>
    <w:rsid w:val="009F1167"/>
    <w:rsid w:val="009F4AF3"/>
    <w:rsid w:val="00A006C3"/>
    <w:rsid w:val="00A049A2"/>
    <w:rsid w:val="00A05215"/>
    <w:rsid w:val="00A05743"/>
    <w:rsid w:val="00A064EB"/>
    <w:rsid w:val="00A072A3"/>
    <w:rsid w:val="00A079FD"/>
    <w:rsid w:val="00A100E5"/>
    <w:rsid w:val="00A11B54"/>
    <w:rsid w:val="00A2525B"/>
    <w:rsid w:val="00A3017F"/>
    <w:rsid w:val="00A30475"/>
    <w:rsid w:val="00A3301F"/>
    <w:rsid w:val="00A34A92"/>
    <w:rsid w:val="00A34FDD"/>
    <w:rsid w:val="00A35FA8"/>
    <w:rsid w:val="00A44F70"/>
    <w:rsid w:val="00A45B92"/>
    <w:rsid w:val="00A47517"/>
    <w:rsid w:val="00A52502"/>
    <w:rsid w:val="00A532D8"/>
    <w:rsid w:val="00A543F6"/>
    <w:rsid w:val="00A56176"/>
    <w:rsid w:val="00A578BF"/>
    <w:rsid w:val="00A60624"/>
    <w:rsid w:val="00A65714"/>
    <w:rsid w:val="00A71128"/>
    <w:rsid w:val="00A71789"/>
    <w:rsid w:val="00A7191D"/>
    <w:rsid w:val="00A76E0A"/>
    <w:rsid w:val="00A8435C"/>
    <w:rsid w:val="00A8624A"/>
    <w:rsid w:val="00A90BB7"/>
    <w:rsid w:val="00A91034"/>
    <w:rsid w:val="00A92A6E"/>
    <w:rsid w:val="00A978E0"/>
    <w:rsid w:val="00AA2E76"/>
    <w:rsid w:val="00AA3C71"/>
    <w:rsid w:val="00AA4D9A"/>
    <w:rsid w:val="00AA720C"/>
    <w:rsid w:val="00AB15E6"/>
    <w:rsid w:val="00AB7B68"/>
    <w:rsid w:val="00AB7DB9"/>
    <w:rsid w:val="00AB7EE2"/>
    <w:rsid w:val="00AC18FF"/>
    <w:rsid w:val="00AC2F63"/>
    <w:rsid w:val="00AC3AD9"/>
    <w:rsid w:val="00AC647A"/>
    <w:rsid w:val="00AD1330"/>
    <w:rsid w:val="00AD51A9"/>
    <w:rsid w:val="00AD76D5"/>
    <w:rsid w:val="00AE04AC"/>
    <w:rsid w:val="00AE07CE"/>
    <w:rsid w:val="00AE207D"/>
    <w:rsid w:val="00AE4D8C"/>
    <w:rsid w:val="00AE5FF2"/>
    <w:rsid w:val="00AF3316"/>
    <w:rsid w:val="00AF4B17"/>
    <w:rsid w:val="00AF76B5"/>
    <w:rsid w:val="00B00AA7"/>
    <w:rsid w:val="00B01531"/>
    <w:rsid w:val="00B02EA9"/>
    <w:rsid w:val="00B04887"/>
    <w:rsid w:val="00B06DC4"/>
    <w:rsid w:val="00B06E31"/>
    <w:rsid w:val="00B07B08"/>
    <w:rsid w:val="00B10C87"/>
    <w:rsid w:val="00B1207C"/>
    <w:rsid w:val="00B16F7E"/>
    <w:rsid w:val="00B24E65"/>
    <w:rsid w:val="00B277A3"/>
    <w:rsid w:val="00B27F9A"/>
    <w:rsid w:val="00B30448"/>
    <w:rsid w:val="00B32D0D"/>
    <w:rsid w:val="00B3662F"/>
    <w:rsid w:val="00B37A83"/>
    <w:rsid w:val="00B42479"/>
    <w:rsid w:val="00B4587B"/>
    <w:rsid w:val="00B46B7D"/>
    <w:rsid w:val="00B4769D"/>
    <w:rsid w:val="00B535F8"/>
    <w:rsid w:val="00B560B4"/>
    <w:rsid w:val="00B57277"/>
    <w:rsid w:val="00B669A1"/>
    <w:rsid w:val="00B67312"/>
    <w:rsid w:val="00B73FA6"/>
    <w:rsid w:val="00B76FFE"/>
    <w:rsid w:val="00B87B78"/>
    <w:rsid w:val="00B906E9"/>
    <w:rsid w:val="00B90F74"/>
    <w:rsid w:val="00B9113F"/>
    <w:rsid w:val="00B9115F"/>
    <w:rsid w:val="00B91C8B"/>
    <w:rsid w:val="00B95DB0"/>
    <w:rsid w:val="00B962BD"/>
    <w:rsid w:val="00BA0759"/>
    <w:rsid w:val="00BB3001"/>
    <w:rsid w:val="00BB612A"/>
    <w:rsid w:val="00BB7A4E"/>
    <w:rsid w:val="00BC22CD"/>
    <w:rsid w:val="00BC3CFE"/>
    <w:rsid w:val="00BD4DDC"/>
    <w:rsid w:val="00BD4F82"/>
    <w:rsid w:val="00BE18B4"/>
    <w:rsid w:val="00BE55C9"/>
    <w:rsid w:val="00BE669F"/>
    <w:rsid w:val="00BF15C5"/>
    <w:rsid w:val="00BF236D"/>
    <w:rsid w:val="00C0137D"/>
    <w:rsid w:val="00C031C7"/>
    <w:rsid w:val="00C03442"/>
    <w:rsid w:val="00C043BD"/>
    <w:rsid w:val="00C06612"/>
    <w:rsid w:val="00C06CD2"/>
    <w:rsid w:val="00C10A6E"/>
    <w:rsid w:val="00C13EE4"/>
    <w:rsid w:val="00C211B7"/>
    <w:rsid w:val="00C31028"/>
    <w:rsid w:val="00C32533"/>
    <w:rsid w:val="00C35C29"/>
    <w:rsid w:val="00C364DF"/>
    <w:rsid w:val="00C36693"/>
    <w:rsid w:val="00C41283"/>
    <w:rsid w:val="00C43B96"/>
    <w:rsid w:val="00C51BCD"/>
    <w:rsid w:val="00C562DA"/>
    <w:rsid w:val="00C56B38"/>
    <w:rsid w:val="00C61BCD"/>
    <w:rsid w:val="00C6238A"/>
    <w:rsid w:val="00C62701"/>
    <w:rsid w:val="00C705CD"/>
    <w:rsid w:val="00C80334"/>
    <w:rsid w:val="00C805F6"/>
    <w:rsid w:val="00C8449E"/>
    <w:rsid w:val="00C86A8A"/>
    <w:rsid w:val="00C914D3"/>
    <w:rsid w:val="00C918E8"/>
    <w:rsid w:val="00CA5F97"/>
    <w:rsid w:val="00CB1C30"/>
    <w:rsid w:val="00CB47EE"/>
    <w:rsid w:val="00CB6684"/>
    <w:rsid w:val="00CC31D9"/>
    <w:rsid w:val="00CC6ED4"/>
    <w:rsid w:val="00CE0B5A"/>
    <w:rsid w:val="00CE1250"/>
    <w:rsid w:val="00CE1996"/>
    <w:rsid w:val="00CE3D9A"/>
    <w:rsid w:val="00CF3BF1"/>
    <w:rsid w:val="00D005E0"/>
    <w:rsid w:val="00D04E4C"/>
    <w:rsid w:val="00D11EED"/>
    <w:rsid w:val="00D15AF5"/>
    <w:rsid w:val="00D26501"/>
    <w:rsid w:val="00D31875"/>
    <w:rsid w:val="00D323C6"/>
    <w:rsid w:val="00D32CC7"/>
    <w:rsid w:val="00D37340"/>
    <w:rsid w:val="00D425E4"/>
    <w:rsid w:val="00D4634F"/>
    <w:rsid w:val="00D46CD2"/>
    <w:rsid w:val="00D50AE2"/>
    <w:rsid w:val="00D50B74"/>
    <w:rsid w:val="00D51437"/>
    <w:rsid w:val="00D52BD2"/>
    <w:rsid w:val="00D53836"/>
    <w:rsid w:val="00D550E3"/>
    <w:rsid w:val="00D57B44"/>
    <w:rsid w:val="00D6432C"/>
    <w:rsid w:val="00D64915"/>
    <w:rsid w:val="00D65ED4"/>
    <w:rsid w:val="00D672FB"/>
    <w:rsid w:val="00D85A1B"/>
    <w:rsid w:val="00D869F5"/>
    <w:rsid w:val="00D9465A"/>
    <w:rsid w:val="00D95627"/>
    <w:rsid w:val="00DA349A"/>
    <w:rsid w:val="00DA34AB"/>
    <w:rsid w:val="00DA7F59"/>
    <w:rsid w:val="00DB2D1D"/>
    <w:rsid w:val="00DB33A6"/>
    <w:rsid w:val="00DB64C6"/>
    <w:rsid w:val="00DC148B"/>
    <w:rsid w:val="00DC17F5"/>
    <w:rsid w:val="00DC1EA1"/>
    <w:rsid w:val="00DC7F06"/>
    <w:rsid w:val="00DD20CE"/>
    <w:rsid w:val="00DE3106"/>
    <w:rsid w:val="00DE33CB"/>
    <w:rsid w:val="00DE6EE1"/>
    <w:rsid w:val="00DF1122"/>
    <w:rsid w:val="00DF2CC9"/>
    <w:rsid w:val="00E007F4"/>
    <w:rsid w:val="00E04EE6"/>
    <w:rsid w:val="00E07BB2"/>
    <w:rsid w:val="00E11DA7"/>
    <w:rsid w:val="00E172B3"/>
    <w:rsid w:val="00E17536"/>
    <w:rsid w:val="00E17FFA"/>
    <w:rsid w:val="00E33AD5"/>
    <w:rsid w:val="00E33CD5"/>
    <w:rsid w:val="00E378C7"/>
    <w:rsid w:val="00E47695"/>
    <w:rsid w:val="00E50291"/>
    <w:rsid w:val="00E52B1C"/>
    <w:rsid w:val="00E608B5"/>
    <w:rsid w:val="00E64E58"/>
    <w:rsid w:val="00E66550"/>
    <w:rsid w:val="00E70163"/>
    <w:rsid w:val="00E71A79"/>
    <w:rsid w:val="00E75151"/>
    <w:rsid w:val="00E7660E"/>
    <w:rsid w:val="00E80D50"/>
    <w:rsid w:val="00E86DCB"/>
    <w:rsid w:val="00E91B74"/>
    <w:rsid w:val="00E91E1A"/>
    <w:rsid w:val="00E95C61"/>
    <w:rsid w:val="00E97DCA"/>
    <w:rsid w:val="00EA0039"/>
    <w:rsid w:val="00EA1048"/>
    <w:rsid w:val="00EA5559"/>
    <w:rsid w:val="00EA7335"/>
    <w:rsid w:val="00EB16B2"/>
    <w:rsid w:val="00EB1748"/>
    <w:rsid w:val="00EB261C"/>
    <w:rsid w:val="00EB5133"/>
    <w:rsid w:val="00EB563A"/>
    <w:rsid w:val="00EB7D2D"/>
    <w:rsid w:val="00ED3902"/>
    <w:rsid w:val="00ED6F35"/>
    <w:rsid w:val="00ED78F6"/>
    <w:rsid w:val="00EE41F2"/>
    <w:rsid w:val="00EE5B8B"/>
    <w:rsid w:val="00F0012A"/>
    <w:rsid w:val="00F0315B"/>
    <w:rsid w:val="00F06B31"/>
    <w:rsid w:val="00F06E73"/>
    <w:rsid w:val="00F10F24"/>
    <w:rsid w:val="00F152D2"/>
    <w:rsid w:val="00F22DE6"/>
    <w:rsid w:val="00F23A2D"/>
    <w:rsid w:val="00F40AC4"/>
    <w:rsid w:val="00F40BF8"/>
    <w:rsid w:val="00F40C43"/>
    <w:rsid w:val="00F41835"/>
    <w:rsid w:val="00F4183F"/>
    <w:rsid w:val="00F471F1"/>
    <w:rsid w:val="00F54054"/>
    <w:rsid w:val="00F54C9A"/>
    <w:rsid w:val="00F66E82"/>
    <w:rsid w:val="00F70BBE"/>
    <w:rsid w:val="00F7788C"/>
    <w:rsid w:val="00F8168A"/>
    <w:rsid w:val="00F83ADD"/>
    <w:rsid w:val="00F84BAC"/>
    <w:rsid w:val="00F92B96"/>
    <w:rsid w:val="00F94783"/>
    <w:rsid w:val="00F9640D"/>
    <w:rsid w:val="00F97CCA"/>
    <w:rsid w:val="00F97FEC"/>
    <w:rsid w:val="00FA497C"/>
    <w:rsid w:val="00FB1BA1"/>
    <w:rsid w:val="00FB526D"/>
    <w:rsid w:val="00FB53A3"/>
    <w:rsid w:val="00FC6A73"/>
    <w:rsid w:val="00FC76E0"/>
    <w:rsid w:val="00FC790F"/>
    <w:rsid w:val="00FD6067"/>
    <w:rsid w:val="00FE29CD"/>
    <w:rsid w:val="00FE4E8E"/>
    <w:rsid w:val="00FE5835"/>
    <w:rsid w:val="00FF2134"/>
    <w:rsid w:val="00FF4863"/>
    <w:rsid w:val="00FF4DBA"/>
    <w:rsid w:val="00FF68DF"/>
    <w:rsid w:val="00FF7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66E7D"/>
  <w15:chartTrackingRefBased/>
  <w15:docId w15:val="{4B679F55-380E-490C-B38B-2B4689D5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B"/>
    <w:rPr>
      <w:rFonts w:ascii="Segoe UI" w:hAnsi="Segoe UI" w:cs="Segoe UI"/>
      <w:sz w:val="18"/>
      <w:szCs w:val="18"/>
    </w:rPr>
  </w:style>
  <w:style w:type="paragraph" w:styleId="BodyText">
    <w:name w:val="Body Text"/>
    <w:basedOn w:val="Normal"/>
    <w:link w:val="BodyTextChar"/>
    <w:uiPriority w:val="1"/>
    <w:qFormat/>
    <w:rsid w:val="00E608B5"/>
    <w:pPr>
      <w:widowControl w:val="0"/>
      <w:autoSpaceDE w:val="0"/>
      <w:autoSpaceDN w:val="0"/>
    </w:pPr>
    <w:rPr>
      <w:rFonts w:ascii="Calibri Light" w:eastAsia="Calibri Light" w:hAnsi="Calibri Light" w:cs="Calibri Light"/>
      <w:sz w:val="24"/>
      <w:szCs w:val="24"/>
      <w:lang w:val="en-GB" w:eastAsia="en-GB" w:bidi="en-GB"/>
    </w:rPr>
  </w:style>
  <w:style w:type="character" w:customStyle="1" w:styleId="BodyTextChar">
    <w:name w:val="Body Text Char"/>
    <w:basedOn w:val="DefaultParagraphFont"/>
    <w:link w:val="BodyText"/>
    <w:uiPriority w:val="1"/>
    <w:rsid w:val="00E608B5"/>
    <w:rPr>
      <w:rFonts w:ascii="Calibri Light" w:eastAsia="Calibri Light" w:hAnsi="Calibri Light" w:cs="Calibri Light"/>
      <w:sz w:val="24"/>
      <w:szCs w:val="24"/>
      <w:lang w:val="en-GB" w:eastAsia="en-GB" w:bidi="en-GB"/>
    </w:rPr>
  </w:style>
  <w:style w:type="paragraph" w:customStyle="1" w:styleId="Default">
    <w:name w:val="Default"/>
    <w:rsid w:val="00E608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1"/>
    <w:qFormat/>
    <w:rsid w:val="005A1D8C"/>
    <w:pPr>
      <w:ind w:left="720"/>
      <w:contextualSpacing/>
    </w:pPr>
  </w:style>
  <w:style w:type="character" w:styleId="PlaceholderText">
    <w:name w:val="Placeholder Text"/>
    <w:basedOn w:val="DefaultParagraphFont"/>
    <w:uiPriority w:val="99"/>
    <w:semiHidden/>
    <w:rsid w:val="007D5FFB"/>
    <w:rPr>
      <w:color w:val="808080"/>
    </w:rPr>
  </w:style>
  <w:style w:type="paragraph" w:styleId="FootnoteText">
    <w:name w:val="footnote text"/>
    <w:basedOn w:val="Normal"/>
    <w:link w:val="FootnoteTextChar"/>
    <w:uiPriority w:val="99"/>
    <w:semiHidden/>
    <w:unhideWhenUsed/>
    <w:rsid w:val="00E91E1A"/>
    <w:rPr>
      <w:sz w:val="20"/>
      <w:szCs w:val="20"/>
    </w:rPr>
  </w:style>
  <w:style w:type="character" w:customStyle="1" w:styleId="FootnoteTextChar">
    <w:name w:val="Footnote Text Char"/>
    <w:basedOn w:val="DefaultParagraphFont"/>
    <w:link w:val="FootnoteText"/>
    <w:uiPriority w:val="99"/>
    <w:semiHidden/>
    <w:rsid w:val="00E91E1A"/>
    <w:rPr>
      <w:sz w:val="20"/>
      <w:szCs w:val="20"/>
    </w:rPr>
  </w:style>
  <w:style w:type="character" w:styleId="FootnoteReference">
    <w:name w:val="footnote reference"/>
    <w:basedOn w:val="DefaultParagraphFont"/>
    <w:uiPriority w:val="99"/>
    <w:semiHidden/>
    <w:unhideWhenUsed/>
    <w:rsid w:val="00E91E1A"/>
    <w:rPr>
      <w:vertAlign w:val="superscript"/>
    </w:rPr>
  </w:style>
  <w:style w:type="paragraph" w:styleId="Header">
    <w:name w:val="header"/>
    <w:basedOn w:val="Normal"/>
    <w:link w:val="HeaderChar"/>
    <w:uiPriority w:val="99"/>
    <w:unhideWhenUsed/>
    <w:rsid w:val="00B06DC4"/>
    <w:pPr>
      <w:tabs>
        <w:tab w:val="center" w:pos="4513"/>
        <w:tab w:val="right" w:pos="9026"/>
      </w:tabs>
    </w:pPr>
  </w:style>
  <w:style w:type="character" w:customStyle="1" w:styleId="HeaderChar">
    <w:name w:val="Header Char"/>
    <w:basedOn w:val="DefaultParagraphFont"/>
    <w:link w:val="Header"/>
    <w:uiPriority w:val="99"/>
    <w:rsid w:val="00B06DC4"/>
  </w:style>
  <w:style w:type="paragraph" w:styleId="Footer">
    <w:name w:val="footer"/>
    <w:basedOn w:val="Normal"/>
    <w:link w:val="FooterChar"/>
    <w:uiPriority w:val="99"/>
    <w:unhideWhenUsed/>
    <w:rsid w:val="00B06DC4"/>
    <w:pPr>
      <w:tabs>
        <w:tab w:val="center" w:pos="4513"/>
        <w:tab w:val="right" w:pos="9026"/>
      </w:tabs>
    </w:pPr>
  </w:style>
  <w:style w:type="character" w:customStyle="1" w:styleId="FooterChar">
    <w:name w:val="Footer Char"/>
    <w:basedOn w:val="DefaultParagraphFont"/>
    <w:link w:val="Footer"/>
    <w:uiPriority w:val="99"/>
    <w:rsid w:val="00B06DC4"/>
  </w:style>
  <w:style w:type="character" w:styleId="Hyperlink">
    <w:name w:val="Hyperlink"/>
    <w:basedOn w:val="DefaultParagraphFont"/>
    <w:uiPriority w:val="99"/>
    <w:unhideWhenUsed/>
    <w:rsid w:val="00187094"/>
    <w:rPr>
      <w:color w:val="0563C1" w:themeColor="hyperlink"/>
      <w:u w:val="single"/>
    </w:rPr>
  </w:style>
  <w:style w:type="character" w:styleId="UnresolvedMention">
    <w:name w:val="Unresolved Mention"/>
    <w:basedOn w:val="DefaultParagraphFont"/>
    <w:uiPriority w:val="99"/>
    <w:semiHidden/>
    <w:unhideWhenUsed/>
    <w:rsid w:val="0018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ltd.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M\OneDrive\Desktop\TL%20Parish%20Agency%20Safeguarding%20Activities%20Assessment%20Tool%20SAAT%20V3%202021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86F6-058F-44D5-8963-9DF5C84C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 Parish Agency Safeguarding Activities Assessment Tool SAAT V3 20211115</Template>
  <TotalTime>1244</TotalTime>
  <Pages>19</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SAAT 2020</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 2020</dc:title>
  <dc:subject/>
  <dc:creator>Diane May</dc:creator>
  <cp:keywords/>
  <dc:description/>
  <cp:lastModifiedBy>Barbara Blayney</cp:lastModifiedBy>
  <cp:revision>107</cp:revision>
  <cp:lastPrinted>2022-09-12T05:58:00Z</cp:lastPrinted>
  <dcterms:created xsi:type="dcterms:W3CDTF">2022-08-29T05:36:00Z</dcterms:created>
  <dcterms:modified xsi:type="dcterms:W3CDTF">2022-09-12T07:49:00Z</dcterms:modified>
</cp:coreProperties>
</file>